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A199" w14:textId="77777777" w:rsidR="002314B0" w:rsidRDefault="002314B0">
      <w:pPr>
        <w:rPr>
          <w:rFonts w:hint="eastAsia"/>
        </w:rPr>
      </w:pPr>
      <w:r>
        <w:rPr>
          <w:rFonts w:hint="eastAsia"/>
        </w:rPr>
        <w:t>he zhuang chun jian jie</w:t>
      </w:r>
    </w:p>
    <w:p w14:paraId="26C8029E" w14:textId="77777777" w:rsidR="002314B0" w:rsidRDefault="002314B0">
      <w:pPr>
        <w:rPr>
          <w:rFonts w:hint="eastAsia"/>
        </w:rPr>
      </w:pPr>
    </w:p>
    <w:p w14:paraId="7A50BC37" w14:textId="77777777" w:rsidR="002314B0" w:rsidRDefault="002314B0">
      <w:pPr>
        <w:rPr>
          <w:rFonts w:hint="eastAsia"/>
        </w:rPr>
      </w:pPr>
      <w:r>
        <w:rPr>
          <w:rFonts w:hint="eastAsia"/>
        </w:rPr>
        <w:t>邯郸淳，东汉末年至三国时期的一位著名学者与书法家，其生平事迹虽不如同时代的曹操、诸葛亮等人广为人知，但他在文化领域的贡献却极为深远。他字子叔，出生于冀州邯郸（今河北邯郸），故以“邯郸”为姓氏标志。作为一位博学多才的文人，他的才华不仅体现在书法艺术上，更表现在对经史典籍的研究以及文学创作方面。</w:t>
      </w:r>
    </w:p>
    <w:p w14:paraId="7D85E8FA" w14:textId="77777777" w:rsidR="002314B0" w:rsidRDefault="002314B0">
      <w:pPr>
        <w:rPr>
          <w:rFonts w:hint="eastAsia"/>
        </w:rPr>
      </w:pPr>
    </w:p>
    <w:p w14:paraId="7D8EEE4E" w14:textId="77777777" w:rsidR="002314B0" w:rsidRDefault="002314B0">
      <w:pPr>
        <w:rPr>
          <w:rFonts w:hint="eastAsia"/>
        </w:rPr>
      </w:pPr>
    </w:p>
    <w:p w14:paraId="47AD0A89" w14:textId="77777777" w:rsidR="002314B0" w:rsidRDefault="002314B0">
      <w:pPr>
        <w:rPr>
          <w:rFonts w:hint="eastAsia"/>
        </w:rPr>
      </w:pPr>
      <w:r>
        <w:rPr>
          <w:rFonts w:hint="eastAsia"/>
        </w:rPr>
        <w:t>shu fa yi shu fang mian de cheng jiu</w:t>
      </w:r>
    </w:p>
    <w:p w14:paraId="68734322" w14:textId="77777777" w:rsidR="002314B0" w:rsidRDefault="002314B0">
      <w:pPr>
        <w:rPr>
          <w:rFonts w:hint="eastAsia"/>
        </w:rPr>
      </w:pPr>
    </w:p>
    <w:p w14:paraId="4F0D66C5" w14:textId="77777777" w:rsidR="002314B0" w:rsidRDefault="002314B0">
      <w:pPr>
        <w:rPr>
          <w:rFonts w:hint="eastAsia"/>
        </w:rPr>
      </w:pPr>
      <w:r>
        <w:rPr>
          <w:rFonts w:hint="eastAsia"/>
        </w:rPr>
        <w:t>在书法领域，邯郸淳堪称一代宗师。他擅长篆书和隶书，尤其以篆书见长，被誉为“八分书”的代表人物之一。“八分书”是一种介于篆书与隶书之间的过渡字体，兼具古朴典雅与流畅秀丽的特点。据传，他曾为曹操撰写碑铭，并因其笔法精湛而备受推崇。他还编撰了《隶品》一书，系统最后的总结了当时隶书的发展脉络及风格特征，成为后世研究书法的重要参考资料。</w:t>
      </w:r>
    </w:p>
    <w:p w14:paraId="529C29E5" w14:textId="77777777" w:rsidR="002314B0" w:rsidRDefault="002314B0">
      <w:pPr>
        <w:rPr>
          <w:rFonts w:hint="eastAsia"/>
        </w:rPr>
      </w:pPr>
    </w:p>
    <w:p w14:paraId="3879BFD5" w14:textId="77777777" w:rsidR="002314B0" w:rsidRDefault="002314B0">
      <w:pPr>
        <w:rPr>
          <w:rFonts w:hint="eastAsia"/>
        </w:rPr>
      </w:pPr>
    </w:p>
    <w:p w14:paraId="565C8A1D" w14:textId="77777777" w:rsidR="002314B0" w:rsidRDefault="002314B0">
      <w:pPr>
        <w:rPr>
          <w:rFonts w:hint="eastAsia"/>
        </w:rPr>
      </w:pPr>
      <w:r>
        <w:rPr>
          <w:rFonts w:hint="eastAsia"/>
        </w:rPr>
        <w:t>wen xue yu xue shu gong xian</w:t>
      </w:r>
    </w:p>
    <w:p w14:paraId="17DFEF8E" w14:textId="77777777" w:rsidR="002314B0" w:rsidRDefault="002314B0">
      <w:pPr>
        <w:rPr>
          <w:rFonts w:hint="eastAsia"/>
        </w:rPr>
      </w:pPr>
    </w:p>
    <w:p w14:paraId="0AD1810C" w14:textId="77777777" w:rsidR="002314B0" w:rsidRDefault="002314B0">
      <w:pPr>
        <w:rPr>
          <w:rFonts w:hint="eastAsia"/>
        </w:rPr>
      </w:pPr>
      <w:r>
        <w:rPr>
          <w:rFonts w:hint="eastAsia"/>
        </w:rPr>
        <w:t>除了书法之外，邯郸淳在文学和学术上的成就同样不可忽视。他精通儒家经典，尤擅《尚书》，并对《春秋》三传有着深入研究。曾参与编纂《魏略》，这是一部记录曹魏政权历史的重要文献，详细记载了许多鲜为人知的历史事件和人物事迹。他还创作了不少诗赋作品，语言凝练、意境深远，展现了其深厚的文化底蕴。其中，《投壶赋》便是其代表作之一，通过对投壶这一传统游戏的描写，寄托了作者对于君子之道的理解与追求。</w:t>
      </w:r>
    </w:p>
    <w:p w14:paraId="022E3696" w14:textId="77777777" w:rsidR="002314B0" w:rsidRDefault="002314B0">
      <w:pPr>
        <w:rPr>
          <w:rFonts w:hint="eastAsia"/>
        </w:rPr>
      </w:pPr>
    </w:p>
    <w:p w14:paraId="4FE462B6" w14:textId="77777777" w:rsidR="002314B0" w:rsidRDefault="002314B0">
      <w:pPr>
        <w:rPr>
          <w:rFonts w:hint="eastAsia"/>
        </w:rPr>
      </w:pPr>
    </w:p>
    <w:p w14:paraId="6587B574" w14:textId="77777777" w:rsidR="002314B0" w:rsidRDefault="002314B0">
      <w:pPr>
        <w:rPr>
          <w:rFonts w:hint="eastAsia"/>
        </w:rPr>
      </w:pPr>
      <w:r>
        <w:rPr>
          <w:rFonts w:hint="eastAsia"/>
        </w:rPr>
        <w:t>she hui liao kuang xia de ren sheng</w:t>
      </w:r>
    </w:p>
    <w:p w14:paraId="6873B472" w14:textId="77777777" w:rsidR="002314B0" w:rsidRDefault="002314B0">
      <w:pPr>
        <w:rPr>
          <w:rFonts w:hint="eastAsia"/>
        </w:rPr>
      </w:pPr>
    </w:p>
    <w:p w14:paraId="512DB135" w14:textId="77777777" w:rsidR="002314B0" w:rsidRDefault="002314B0">
      <w:pPr>
        <w:rPr>
          <w:rFonts w:hint="eastAsia"/>
        </w:rPr>
      </w:pPr>
      <w:r>
        <w:rPr>
          <w:rFonts w:hint="eastAsia"/>
        </w:rPr>
        <w:t>身处乱世，邯郸淳的人生也充满了坎坷与波折。东汉末年，天下大乱，群雄并起，社会动荡不安。在这种环境下，他选择隐居乡野，潜心治学，远离政治纷争。然而，即便如此，他也难以完全置身事外。他曾短暂担任过官职，但由于不愿卷入权谋斗争，很快便辞官归隐。这种超然物外的生活态度，使他在那个充满功利主义的时代显得尤为可贵。</w:t>
      </w:r>
    </w:p>
    <w:p w14:paraId="0FF99AA2" w14:textId="77777777" w:rsidR="002314B0" w:rsidRDefault="002314B0">
      <w:pPr>
        <w:rPr>
          <w:rFonts w:hint="eastAsia"/>
        </w:rPr>
      </w:pPr>
    </w:p>
    <w:p w14:paraId="2F6F403C" w14:textId="77777777" w:rsidR="002314B0" w:rsidRDefault="002314B0">
      <w:pPr>
        <w:rPr>
          <w:rFonts w:hint="eastAsia"/>
        </w:rPr>
      </w:pPr>
    </w:p>
    <w:p w14:paraId="514F919C" w14:textId="77777777" w:rsidR="002314B0" w:rsidRDefault="002314B0">
      <w:pPr>
        <w:rPr>
          <w:rFonts w:hint="eastAsia"/>
        </w:rPr>
      </w:pPr>
      <w:r>
        <w:rPr>
          <w:rFonts w:hint="eastAsia"/>
        </w:rPr>
        <w:t>hou shi ying xiang yu ping jia</w:t>
      </w:r>
    </w:p>
    <w:p w14:paraId="1D1216C3" w14:textId="77777777" w:rsidR="002314B0" w:rsidRDefault="002314B0">
      <w:pPr>
        <w:rPr>
          <w:rFonts w:hint="eastAsia"/>
        </w:rPr>
      </w:pPr>
    </w:p>
    <w:p w14:paraId="4E2844EB" w14:textId="77777777" w:rsidR="002314B0" w:rsidRDefault="002314B0">
      <w:pPr>
        <w:rPr>
          <w:rFonts w:hint="eastAsia"/>
        </w:rPr>
      </w:pPr>
      <w:r>
        <w:rPr>
          <w:rFonts w:hint="eastAsia"/>
        </w:rPr>
        <w:t>尽管邯郸淳的名字在今天可能并不为大众所熟知，但他对中国传统文化的影响却是深远而持久的。他的书法作品被历代书法家奉为圭臬，其理论著作也成为后人学习书法的重要指南。而在学术界，他对经典文献的研究成果则为后来者提供了宝贵的参考价值。可以说，邯郸淳是一位集书法艺术家、文学家和学者于一身的全才型人物，他的存在为中国古代文化增添了浓墨重彩的一笔。</w:t>
      </w:r>
    </w:p>
    <w:p w14:paraId="73A8A5DA" w14:textId="77777777" w:rsidR="002314B0" w:rsidRDefault="002314B0">
      <w:pPr>
        <w:rPr>
          <w:rFonts w:hint="eastAsia"/>
        </w:rPr>
      </w:pPr>
    </w:p>
    <w:p w14:paraId="37BDD5F5" w14:textId="77777777" w:rsidR="002314B0" w:rsidRDefault="00231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9385E" w14:textId="2E66C5C5" w:rsidR="00354FA3" w:rsidRDefault="00354FA3"/>
    <w:sectPr w:rsidR="0035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A3"/>
    <w:rsid w:val="002314B0"/>
    <w:rsid w:val="002C7852"/>
    <w:rsid w:val="0035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44970-2AB5-4DAF-B5E8-16800F39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