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7BB1" w14:textId="77777777" w:rsidR="0078550D" w:rsidRDefault="0078550D">
      <w:pPr>
        <w:rPr>
          <w:rFonts w:hint="eastAsia"/>
        </w:rPr>
      </w:pPr>
    </w:p>
    <w:p w14:paraId="7951EE08" w14:textId="77777777" w:rsidR="0078550D" w:rsidRDefault="0078550D">
      <w:pPr>
        <w:rPr>
          <w:rFonts w:hint="eastAsia"/>
        </w:rPr>
      </w:pPr>
      <w:r>
        <w:rPr>
          <w:rFonts w:hint="eastAsia"/>
        </w:rPr>
        <w:t>边塞诗的拼音</w:t>
      </w:r>
    </w:p>
    <w:p w14:paraId="59263C51" w14:textId="77777777" w:rsidR="0078550D" w:rsidRDefault="0078550D">
      <w:pPr>
        <w:rPr>
          <w:rFonts w:hint="eastAsia"/>
        </w:rPr>
      </w:pPr>
      <w:r>
        <w:rPr>
          <w:rFonts w:hint="eastAsia"/>
        </w:rPr>
        <w:t>边塞诗（Biān sài shī）是中国古典诗歌中一种独特的文学形式，主要描述了古代中国边疆地区的生活、战争以及士兵与边民的情感世界。这类诗歌在唐代达到了鼎盛时期，代表诗人包括王之涣、岑参、王昌龄等。通过这些诗作，读者可以深入了解中国古代边疆地区的自然景观、社会风貌及民族关系。</w:t>
      </w:r>
    </w:p>
    <w:p w14:paraId="27AAD4A0" w14:textId="77777777" w:rsidR="0078550D" w:rsidRDefault="0078550D">
      <w:pPr>
        <w:rPr>
          <w:rFonts w:hint="eastAsia"/>
        </w:rPr>
      </w:pPr>
    </w:p>
    <w:p w14:paraId="5B27B754" w14:textId="77777777" w:rsidR="0078550D" w:rsidRDefault="0078550D">
      <w:pPr>
        <w:rPr>
          <w:rFonts w:hint="eastAsia"/>
        </w:rPr>
      </w:pPr>
    </w:p>
    <w:p w14:paraId="291C1E65" w14:textId="77777777" w:rsidR="0078550D" w:rsidRDefault="0078550D">
      <w:pPr>
        <w:rPr>
          <w:rFonts w:hint="eastAsia"/>
        </w:rPr>
      </w:pPr>
      <w:r>
        <w:rPr>
          <w:rFonts w:hint="eastAsia"/>
        </w:rPr>
        <w:t>历史背景</w:t>
      </w:r>
    </w:p>
    <w:p w14:paraId="7300E0DF" w14:textId="77777777" w:rsidR="0078550D" w:rsidRDefault="0078550D">
      <w:pPr>
        <w:rPr>
          <w:rFonts w:hint="eastAsia"/>
        </w:rPr>
      </w:pPr>
      <w:r>
        <w:rPr>
          <w:rFonts w:hint="eastAsia"/>
        </w:rPr>
        <w:t>Biān sài shī的发展与中国的边疆政策紧密相关。历史上，为了抵御北方游牧民族的侵扰，中原王朝在边疆设置了重重防线，并派兵驻守。这样的背景下，许多文人或被迫或自愿前往边疆，他们以诗歌的形式记录下了自己的所见所感，从而诞生了大量的边塞诗。这些作品不仅反映了当时的社会现实，也展现了诗人们对于国家命运和人民生活的深刻思考。</w:t>
      </w:r>
    </w:p>
    <w:p w14:paraId="6FFAE49E" w14:textId="77777777" w:rsidR="0078550D" w:rsidRDefault="0078550D">
      <w:pPr>
        <w:rPr>
          <w:rFonts w:hint="eastAsia"/>
        </w:rPr>
      </w:pPr>
    </w:p>
    <w:p w14:paraId="2AD7A9BB" w14:textId="77777777" w:rsidR="0078550D" w:rsidRDefault="0078550D">
      <w:pPr>
        <w:rPr>
          <w:rFonts w:hint="eastAsia"/>
        </w:rPr>
      </w:pPr>
    </w:p>
    <w:p w14:paraId="7B9DD874" w14:textId="77777777" w:rsidR="0078550D" w:rsidRDefault="0078550D">
      <w:pPr>
        <w:rPr>
          <w:rFonts w:hint="eastAsia"/>
        </w:rPr>
      </w:pPr>
      <w:r>
        <w:rPr>
          <w:rFonts w:hint="eastAsia"/>
        </w:rPr>
        <w:t>艺术特点</w:t>
      </w:r>
    </w:p>
    <w:p w14:paraId="3541A8B9" w14:textId="77777777" w:rsidR="0078550D" w:rsidRDefault="0078550D">
      <w:pPr>
        <w:rPr>
          <w:rFonts w:hint="eastAsia"/>
        </w:rPr>
      </w:pPr>
      <w:r>
        <w:rPr>
          <w:rFonts w:hint="eastAsia"/>
        </w:rPr>
        <w:t>边塞诗的艺术风格多变，既有豪迈壮烈之作，也有悲凉凄婉之篇。其共同点在于对大自然的描绘极为生动，尤其是对边疆特有的景象如大漠、雪山、长城等的描写，给读者留下了深刻的印象。边塞诗还擅长运用对比手法，将战士们的英勇无畏与思乡之情形成鲜明对照，增强了作品的情感冲击力。</w:t>
      </w:r>
    </w:p>
    <w:p w14:paraId="1D530E24" w14:textId="77777777" w:rsidR="0078550D" w:rsidRDefault="0078550D">
      <w:pPr>
        <w:rPr>
          <w:rFonts w:hint="eastAsia"/>
        </w:rPr>
      </w:pPr>
    </w:p>
    <w:p w14:paraId="6C9F6EED" w14:textId="77777777" w:rsidR="0078550D" w:rsidRDefault="0078550D">
      <w:pPr>
        <w:rPr>
          <w:rFonts w:hint="eastAsia"/>
        </w:rPr>
      </w:pPr>
    </w:p>
    <w:p w14:paraId="39B76724" w14:textId="77777777" w:rsidR="0078550D" w:rsidRDefault="0078550D">
      <w:pPr>
        <w:rPr>
          <w:rFonts w:hint="eastAsia"/>
        </w:rPr>
      </w:pPr>
      <w:r>
        <w:rPr>
          <w:rFonts w:hint="eastAsia"/>
        </w:rPr>
        <w:t>著名诗人及其作品</w:t>
      </w:r>
    </w:p>
    <w:p w14:paraId="2D02EAEE" w14:textId="77777777" w:rsidR="0078550D" w:rsidRDefault="0078550D">
      <w:pPr>
        <w:rPr>
          <w:rFonts w:hint="eastAsia"/>
        </w:rPr>
      </w:pPr>
      <w:r>
        <w:rPr>
          <w:rFonts w:hint="eastAsia"/>
        </w:rPr>
        <w:t>唐代是边塞诗创作的黄金时代，涌现出了一大批优秀的边塞诗人。其中，王之涣的《登鹳雀楼》以其开阔的视野和深邃的思想闻名；岑参则以《白雪歌送武判官归京》为代表，展示了边疆严酷环境下的温情一面；而王昌龄的《从军行》系列，则是对军人生活的真实写照，充满了爱国主义情怀。这些诗人的作品至今仍被广泛传颂，成为中国文学宝库中的瑰宝。</w:t>
      </w:r>
    </w:p>
    <w:p w14:paraId="437E8818" w14:textId="77777777" w:rsidR="0078550D" w:rsidRDefault="0078550D">
      <w:pPr>
        <w:rPr>
          <w:rFonts w:hint="eastAsia"/>
        </w:rPr>
      </w:pPr>
    </w:p>
    <w:p w14:paraId="400DC58A" w14:textId="77777777" w:rsidR="0078550D" w:rsidRDefault="0078550D">
      <w:pPr>
        <w:rPr>
          <w:rFonts w:hint="eastAsia"/>
        </w:rPr>
      </w:pPr>
    </w:p>
    <w:p w14:paraId="5DF8F92A" w14:textId="77777777" w:rsidR="0078550D" w:rsidRDefault="0078550D">
      <w:pPr>
        <w:rPr>
          <w:rFonts w:hint="eastAsia"/>
        </w:rPr>
      </w:pPr>
      <w:r>
        <w:rPr>
          <w:rFonts w:hint="eastAsia"/>
        </w:rPr>
        <w:t>现代意义</w:t>
      </w:r>
    </w:p>
    <w:p w14:paraId="2C45CF8B" w14:textId="77777777" w:rsidR="0078550D" w:rsidRDefault="0078550D">
      <w:pPr>
        <w:rPr>
          <w:rFonts w:hint="eastAsia"/>
        </w:rPr>
      </w:pPr>
      <w:r>
        <w:rPr>
          <w:rFonts w:hint="eastAsia"/>
        </w:rPr>
        <w:t>虽然现代社会已远离了古时的边疆征战，但边塞诗所传达的精神依然具有重要的现实意义。它提醒着人们珍惜和平，同时也要勇敢面对困难和挑战。在全球化的今天，学习和研究边塞诗有助于增进不同文化之间的理解与交流，促进世界的和谐共处。</w:t>
      </w:r>
    </w:p>
    <w:p w14:paraId="30A1D663" w14:textId="77777777" w:rsidR="0078550D" w:rsidRDefault="0078550D">
      <w:pPr>
        <w:rPr>
          <w:rFonts w:hint="eastAsia"/>
        </w:rPr>
      </w:pPr>
    </w:p>
    <w:p w14:paraId="60217919" w14:textId="77777777" w:rsidR="0078550D" w:rsidRDefault="0078550D">
      <w:pPr>
        <w:rPr>
          <w:rFonts w:hint="eastAsia"/>
        </w:rPr>
      </w:pPr>
    </w:p>
    <w:p w14:paraId="62303E16" w14:textId="77777777" w:rsidR="0078550D" w:rsidRDefault="00785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113FD" w14:textId="61610601" w:rsidR="00B36F68" w:rsidRDefault="00B36F68"/>
    <w:sectPr w:rsidR="00B3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68"/>
    <w:rsid w:val="002C7852"/>
    <w:rsid w:val="0078550D"/>
    <w:rsid w:val="00B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F3542-CCF0-478F-983D-3B92A4A0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