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2BCC6" w14:textId="77777777" w:rsidR="00944EF3" w:rsidRDefault="00944EF3">
      <w:pPr>
        <w:rPr>
          <w:rFonts w:hint="eastAsia"/>
        </w:rPr>
      </w:pPr>
    </w:p>
    <w:p w14:paraId="5B226FCE" w14:textId="77777777" w:rsidR="00944EF3" w:rsidRDefault="00944EF3">
      <w:pPr>
        <w:rPr>
          <w:rFonts w:hint="eastAsia"/>
        </w:rPr>
      </w:pPr>
      <w:r>
        <w:rPr>
          <w:rFonts w:hint="eastAsia"/>
        </w:rPr>
        <w:t>诲人不倦的拼音怎么拼写</w:t>
      </w:r>
    </w:p>
    <w:p w14:paraId="426BBC7C" w14:textId="77777777" w:rsidR="00944EF3" w:rsidRDefault="00944EF3">
      <w:pPr>
        <w:rPr>
          <w:rFonts w:hint="eastAsia"/>
        </w:rPr>
      </w:pPr>
      <w:r>
        <w:rPr>
          <w:rFonts w:hint="eastAsia"/>
        </w:rPr>
        <w:t>“诲人不倦”的拼音是“huì rén bù juàn”。其中，“诲”指的是教导、劝说，意在指引他人；“人”则指代接受教导的对象；“不倦”意味着没有厌倦，表达了持续不断、充满耐心的态度。这个成语用来形容教导他人时极其有耐心，从不感到疲倦或厌烦。</w:t>
      </w:r>
    </w:p>
    <w:p w14:paraId="150E1F9B" w14:textId="77777777" w:rsidR="00944EF3" w:rsidRDefault="00944EF3">
      <w:pPr>
        <w:rPr>
          <w:rFonts w:hint="eastAsia"/>
        </w:rPr>
      </w:pPr>
    </w:p>
    <w:p w14:paraId="61C9E76A" w14:textId="77777777" w:rsidR="00944EF3" w:rsidRDefault="00944EF3">
      <w:pPr>
        <w:rPr>
          <w:rFonts w:hint="eastAsia"/>
        </w:rPr>
      </w:pPr>
    </w:p>
    <w:p w14:paraId="6BD0ECFB" w14:textId="77777777" w:rsidR="00944EF3" w:rsidRDefault="00944EF3">
      <w:pPr>
        <w:rPr>
          <w:rFonts w:hint="eastAsia"/>
        </w:rPr>
      </w:pPr>
      <w:r>
        <w:rPr>
          <w:rFonts w:hint="eastAsia"/>
        </w:rPr>
        <w:t>成语出处与含义</w:t>
      </w:r>
    </w:p>
    <w:p w14:paraId="4E7AF3B6" w14:textId="77777777" w:rsidR="00944EF3" w:rsidRDefault="00944EF3">
      <w:pPr>
        <w:rPr>
          <w:rFonts w:hint="eastAsia"/>
        </w:rPr>
      </w:pPr>
      <w:r>
        <w:rPr>
          <w:rFonts w:hint="eastAsia"/>
        </w:rPr>
        <w:t>“诲人不倦”出自《论语·述而》，这是中国古代伟大的思想家孔子及其弟子言行的一部集子。原文中提到：“子曰：‘我非生而知之者，好古，敏以求之者也。’又曰：‘十室之邑，必有忠信如丘者焉，不如丘之好学也。’又曰：‘默而识之，学而不厌，诲人不倦，何有于我哉？’”这里，孔子强调了学习和教导的重要性，尤其是对教导他人的热情和坚持不懈的态度。</w:t>
      </w:r>
    </w:p>
    <w:p w14:paraId="21E66D4B" w14:textId="77777777" w:rsidR="00944EF3" w:rsidRDefault="00944EF3">
      <w:pPr>
        <w:rPr>
          <w:rFonts w:hint="eastAsia"/>
        </w:rPr>
      </w:pPr>
    </w:p>
    <w:p w14:paraId="1365E746" w14:textId="77777777" w:rsidR="00944EF3" w:rsidRDefault="00944EF3">
      <w:pPr>
        <w:rPr>
          <w:rFonts w:hint="eastAsia"/>
        </w:rPr>
      </w:pPr>
    </w:p>
    <w:p w14:paraId="34C4D3E2" w14:textId="77777777" w:rsidR="00944EF3" w:rsidRDefault="00944EF3">
      <w:pPr>
        <w:rPr>
          <w:rFonts w:hint="eastAsia"/>
        </w:rPr>
      </w:pPr>
      <w:r>
        <w:rPr>
          <w:rFonts w:hint="eastAsia"/>
        </w:rPr>
        <w:t>应用实例与文化价值</w:t>
      </w:r>
    </w:p>
    <w:p w14:paraId="148A61E6" w14:textId="77777777" w:rsidR="00944EF3" w:rsidRDefault="00944EF3">
      <w:pPr>
        <w:rPr>
          <w:rFonts w:hint="eastAsia"/>
        </w:rPr>
      </w:pPr>
      <w:r>
        <w:rPr>
          <w:rFonts w:hint="eastAsia"/>
        </w:rPr>
        <w:t>在日常生活中，“诲人不倦”可以用来赞美那些无私奉献自己知识和经验的人，比如老师、导师或其他教育工作者。它体现了中国传统文化中对于知识传授的重视，以及对教育者的尊敬。例如，在学校环境中，一位总是耐心解答学生疑问，无论问题多么基础或复杂，都愿意花时间解释直到学生理解的老师，就可以被称为“诲人不倦”的典范。</w:t>
      </w:r>
    </w:p>
    <w:p w14:paraId="27CCAA70" w14:textId="77777777" w:rsidR="00944EF3" w:rsidRDefault="00944EF3">
      <w:pPr>
        <w:rPr>
          <w:rFonts w:hint="eastAsia"/>
        </w:rPr>
      </w:pPr>
    </w:p>
    <w:p w14:paraId="0802394A" w14:textId="77777777" w:rsidR="00944EF3" w:rsidRDefault="00944EF3">
      <w:pPr>
        <w:rPr>
          <w:rFonts w:hint="eastAsia"/>
        </w:rPr>
      </w:pPr>
    </w:p>
    <w:p w14:paraId="71D923B5" w14:textId="77777777" w:rsidR="00944EF3" w:rsidRDefault="00944EF3">
      <w:pPr>
        <w:rPr>
          <w:rFonts w:hint="eastAsia"/>
        </w:rPr>
      </w:pPr>
      <w:r>
        <w:rPr>
          <w:rFonts w:hint="eastAsia"/>
        </w:rPr>
        <w:t>现代意义与启示</w:t>
      </w:r>
    </w:p>
    <w:p w14:paraId="7CC4CBF3" w14:textId="77777777" w:rsidR="00944EF3" w:rsidRDefault="00944EF3">
      <w:pPr>
        <w:rPr>
          <w:rFonts w:hint="eastAsia"/>
        </w:rPr>
      </w:pPr>
      <w:r>
        <w:rPr>
          <w:rFonts w:hint="eastAsia"/>
        </w:rPr>
        <w:t>现代社会节奏加快，信息爆炸，人们似乎更容易失去耐心。在这种背景下，“诲人不倦”这一理念显得尤为重要。无论是职场中的指导，还是生活里的互助，保持这种态度都能促进人际关系更加和谐，推动社会向着更积极的方向发展。它提醒我们，无论处于何种位置，都不应忘记帮助他人成长的价值，同时也鼓励每个人在面对困难和挑战时，保持学习的心态，永不止步。</w:t>
      </w:r>
    </w:p>
    <w:p w14:paraId="06F7A805" w14:textId="77777777" w:rsidR="00944EF3" w:rsidRDefault="00944EF3">
      <w:pPr>
        <w:rPr>
          <w:rFonts w:hint="eastAsia"/>
        </w:rPr>
      </w:pPr>
    </w:p>
    <w:p w14:paraId="175C48D7" w14:textId="77777777" w:rsidR="00944EF3" w:rsidRDefault="00944EF3">
      <w:pPr>
        <w:rPr>
          <w:rFonts w:hint="eastAsia"/>
        </w:rPr>
      </w:pPr>
    </w:p>
    <w:p w14:paraId="58B34D1D" w14:textId="77777777" w:rsidR="00944EF3" w:rsidRDefault="00944EF3">
      <w:pPr>
        <w:rPr>
          <w:rFonts w:hint="eastAsia"/>
        </w:rPr>
      </w:pPr>
      <w:r>
        <w:rPr>
          <w:rFonts w:hint="eastAsia"/>
        </w:rPr>
        <w:t>最后的总结</w:t>
      </w:r>
    </w:p>
    <w:p w14:paraId="45265BD2" w14:textId="77777777" w:rsidR="00944EF3" w:rsidRDefault="00944EF3">
      <w:pPr>
        <w:rPr>
          <w:rFonts w:hint="eastAsia"/>
        </w:rPr>
      </w:pPr>
      <w:r>
        <w:rPr>
          <w:rFonts w:hint="eastAsia"/>
        </w:rPr>
        <w:t>“诲人不倦”不仅仅是一个简单的成语，它是对中国传统价值观中关于教育和分享精神的高度概括。通过理解和实践这一理念，我们不仅能够提升个人修养，还能为构建一个更加包容和进步的社会贡献力量。希望每个人都能从中汲取力量，成为那个在别人需要时伸出援手，且永不言倦的人。</w:t>
      </w:r>
    </w:p>
    <w:p w14:paraId="10F73167" w14:textId="77777777" w:rsidR="00944EF3" w:rsidRDefault="00944EF3">
      <w:pPr>
        <w:rPr>
          <w:rFonts w:hint="eastAsia"/>
        </w:rPr>
      </w:pPr>
    </w:p>
    <w:p w14:paraId="0381E12D" w14:textId="77777777" w:rsidR="00944EF3" w:rsidRDefault="00944EF3">
      <w:pPr>
        <w:rPr>
          <w:rFonts w:hint="eastAsia"/>
        </w:rPr>
      </w:pPr>
    </w:p>
    <w:p w14:paraId="55F9B341" w14:textId="77777777" w:rsidR="00944EF3" w:rsidRDefault="00944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2EE858" w14:textId="28A82755" w:rsidR="009B2639" w:rsidRDefault="009B2639"/>
    <w:sectPr w:rsidR="009B2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639"/>
    <w:rsid w:val="002C7852"/>
    <w:rsid w:val="00944EF3"/>
    <w:rsid w:val="009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779993-2CB4-44D8-A445-2407BC26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2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2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2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2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2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2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2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2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2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2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2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2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2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2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2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2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2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2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