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BFFA0" w14:textId="77777777" w:rsidR="007C13AF" w:rsidRDefault="007C13AF">
      <w:pPr>
        <w:rPr>
          <w:rFonts w:hint="eastAsia"/>
        </w:rPr>
      </w:pPr>
      <w:r>
        <w:rPr>
          <w:rFonts w:hint="eastAsia"/>
        </w:rPr>
        <w:t>荷马史诗的拼音版原文简介</w:t>
      </w:r>
    </w:p>
    <w:p w14:paraId="1D4E5A25" w14:textId="77777777" w:rsidR="007C13AF" w:rsidRDefault="007C13AF">
      <w:pPr>
        <w:rPr>
          <w:rFonts w:hint="eastAsia"/>
        </w:rPr>
      </w:pPr>
      <w:r>
        <w:rPr>
          <w:rFonts w:hint="eastAsia"/>
        </w:rPr>
        <w:t>荷马史诗，作为西方文学的重要基石之一，包含了《伊利亚特》和《奥德赛》两部伟大作品。这两部史诗以古希腊语写成，讲述了特洛伊战争中的英雄事迹及战后奥德修斯归乡的故事。虽然原作是用古希腊语书写，但随着文化传播的需求增加，各种语言版本不断涌现，包括了中文翻译版。然而，“荷马史诗的拼音版原文”这一概念并非指真正的古希腊语转拼音形式，而是为了便于中国读者更好地发音和理解，将中文译文转换为拼音形式的一种创新尝试。</w:t>
      </w:r>
    </w:p>
    <w:p w14:paraId="2B482783" w14:textId="77777777" w:rsidR="007C13AF" w:rsidRDefault="007C13AF">
      <w:pPr>
        <w:rPr>
          <w:rFonts w:hint="eastAsia"/>
        </w:rPr>
      </w:pPr>
    </w:p>
    <w:p w14:paraId="20BA85DA" w14:textId="77777777" w:rsidR="007C13AF" w:rsidRDefault="007C13AF">
      <w:pPr>
        <w:rPr>
          <w:rFonts w:hint="eastAsia"/>
        </w:rPr>
      </w:pPr>
    </w:p>
    <w:p w14:paraId="5AF3ABBB" w14:textId="77777777" w:rsidR="007C13AF" w:rsidRDefault="007C13AF">
      <w:pPr>
        <w:rPr>
          <w:rFonts w:hint="eastAsia"/>
        </w:rPr>
      </w:pPr>
      <w:r>
        <w:rPr>
          <w:rFonts w:hint="eastAsia"/>
        </w:rPr>
        <w:t>拼音版原文的意义</w:t>
      </w:r>
    </w:p>
    <w:p w14:paraId="53FB5CC9" w14:textId="77777777" w:rsidR="007C13AF" w:rsidRDefault="007C13AF">
      <w:pPr>
        <w:rPr>
          <w:rFonts w:hint="eastAsia"/>
        </w:rPr>
      </w:pPr>
      <w:r>
        <w:rPr>
          <w:rFonts w:hint="eastAsia"/>
        </w:rPr>
        <w:t>对于汉语使用者而言，接触并理解荷马史诗可能会遇到一些障碍，尤其是对古希腊文化和历史背景缺乏了解时。通过将中文译文转化为拼音形式，可以帮助学习者克服阅读障碍，尤其是在初学阶段或用于教育场合。这种做法不仅有助于提高学生对史诗内容的兴趣，还能够促进他们对古希腊文化的进一步了解。</w:t>
      </w:r>
    </w:p>
    <w:p w14:paraId="02991552" w14:textId="77777777" w:rsidR="007C13AF" w:rsidRDefault="007C13AF">
      <w:pPr>
        <w:rPr>
          <w:rFonts w:hint="eastAsia"/>
        </w:rPr>
      </w:pPr>
    </w:p>
    <w:p w14:paraId="6317E09E" w14:textId="77777777" w:rsidR="007C13AF" w:rsidRDefault="007C13AF">
      <w:pPr>
        <w:rPr>
          <w:rFonts w:hint="eastAsia"/>
        </w:rPr>
      </w:pPr>
    </w:p>
    <w:p w14:paraId="7255B763" w14:textId="77777777" w:rsidR="007C13AF" w:rsidRDefault="007C13AF">
      <w:pPr>
        <w:rPr>
          <w:rFonts w:hint="eastAsia"/>
        </w:rPr>
      </w:pPr>
      <w:r>
        <w:rPr>
          <w:rFonts w:hint="eastAsia"/>
        </w:rPr>
        <w:t>实现方法与挑战</w:t>
      </w:r>
    </w:p>
    <w:p w14:paraId="232DCC2E" w14:textId="77777777" w:rsidR="007C13AF" w:rsidRDefault="007C13AF">
      <w:pPr>
        <w:rPr>
          <w:rFonts w:hint="eastAsia"/>
        </w:rPr>
      </w:pPr>
      <w:r>
        <w:rPr>
          <w:rFonts w:hint="eastAsia"/>
        </w:rPr>
        <w:t>要将荷马史诗转化为拼音版原文，并非简单的文字转换过程。首先需要有一份高质量的中文译本作为基础，之后再根据现代汉语拼音规则进行转换。在这个过程中，如何准确地传达原作的情感和意义是一大挑战。由于汉语和古希腊语在语法、词汇等方面存在巨大差异，因此在拼音化过程中可能还需要适当调整句子结构，以便于汉语使用者的理解。</w:t>
      </w:r>
    </w:p>
    <w:p w14:paraId="7D8F98E1" w14:textId="77777777" w:rsidR="007C13AF" w:rsidRDefault="007C13AF">
      <w:pPr>
        <w:rPr>
          <w:rFonts w:hint="eastAsia"/>
        </w:rPr>
      </w:pPr>
    </w:p>
    <w:p w14:paraId="6C46B6EA" w14:textId="77777777" w:rsidR="007C13AF" w:rsidRDefault="007C13AF">
      <w:pPr>
        <w:rPr>
          <w:rFonts w:hint="eastAsia"/>
        </w:rPr>
      </w:pPr>
    </w:p>
    <w:p w14:paraId="1E532F32" w14:textId="77777777" w:rsidR="007C13AF" w:rsidRDefault="007C13AF">
      <w:pPr>
        <w:rPr>
          <w:rFonts w:hint="eastAsia"/>
        </w:rPr>
      </w:pPr>
      <w:r>
        <w:rPr>
          <w:rFonts w:hint="eastAsia"/>
        </w:rPr>
        <w:t>文化价值与影响</w:t>
      </w:r>
    </w:p>
    <w:p w14:paraId="3A5C9DE8" w14:textId="77777777" w:rsidR="007C13AF" w:rsidRDefault="007C13AF">
      <w:pPr>
        <w:rPr>
          <w:rFonts w:hint="eastAsia"/>
        </w:rPr>
      </w:pPr>
      <w:r>
        <w:rPr>
          <w:rFonts w:hint="eastAsia"/>
        </w:rPr>
        <w:t>荷马史诗的拼音版原文不仅是语言学习工具，它同样承载着重要的文化价值。通过这种方式，可以让更多的人接触到这部伟大的文学作品，增进不同文化之间的交流与理解。在全球化的今天，跨文化交流日益频繁，像这样的尝试有助于构建一个更加包容和谐的世界文化环境。</w:t>
      </w:r>
    </w:p>
    <w:p w14:paraId="61A32B3E" w14:textId="77777777" w:rsidR="007C13AF" w:rsidRDefault="007C13AF">
      <w:pPr>
        <w:rPr>
          <w:rFonts w:hint="eastAsia"/>
        </w:rPr>
      </w:pPr>
    </w:p>
    <w:p w14:paraId="7481289B" w14:textId="77777777" w:rsidR="007C13AF" w:rsidRDefault="007C13AF">
      <w:pPr>
        <w:rPr>
          <w:rFonts w:hint="eastAsia"/>
        </w:rPr>
      </w:pPr>
    </w:p>
    <w:p w14:paraId="7F7A9F83" w14:textId="77777777" w:rsidR="007C13AF" w:rsidRDefault="007C13AF">
      <w:pPr>
        <w:rPr>
          <w:rFonts w:hint="eastAsia"/>
        </w:rPr>
      </w:pPr>
      <w:r>
        <w:rPr>
          <w:rFonts w:hint="eastAsia"/>
        </w:rPr>
        <w:t>未来展望</w:t>
      </w:r>
    </w:p>
    <w:p w14:paraId="12D0756D" w14:textId="77777777" w:rsidR="007C13AF" w:rsidRDefault="007C13AF">
      <w:pPr>
        <w:rPr>
          <w:rFonts w:hint="eastAsia"/>
        </w:rPr>
      </w:pPr>
      <w:r>
        <w:rPr>
          <w:rFonts w:hint="eastAsia"/>
        </w:rPr>
        <w:t>随着技术的发展和社会的进步，我们有理由相信，荷马史诗的拼音版原文将会以更多样化的形式出现，比如结合音频、视频等多媒体资源，提供更丰富的学习体验。同时，这也为其他经典文学作品的推广提供了新的思路和方法。通过不断创新传播方式，可以让更多人感受到这些古老故事的魅力，让文化遗产在新时代焕发出新的光彩。</w:t>
      </w:r>
    </w:p>
    <w:p w14:paraId="39721E6C" w14:textId="77777777" w:rsidR="007C13AF" w:rsidRDefault="007C13AF">
      <w:pPr>
        <w:rPr>
          <w:rFonts w:hint="eastAsia"/>
        </w:rPr>
      </w:pPr>
    </w:p>
    <w:p w14:paraId="7F9D89FC" w14:textId="77777777" w:rsidR="007C13AF" w:rsidRDefault="007C13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689B2" w14:textId="6A05E7E1" w:rsidR="00DF5D18" w:rsidRDefault="00DF5D18"/>
    <w:sectPr w:rsidR="00DF5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18"/>
    <w:rsid w:val="002C7852"/>
    <w:rsid w:val="007C13AF"/>
    <w:rsid w:val="00D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43795-A58A-4DDA-B043-A8A9E2B0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