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ABBD" w14:textId="77777777" w:rsidR="004C4594" w:rsidRDefault="004C4594">
      <w:pPr>
        <w:rPr>
          <w:rFonts w:hint="eastAsia"/>
        </w:rPr>
      </w:pPr>
      <w:r>
        <w:rPr>
          <w:rFonts w:hint="eastAsia"/>
        </w:rPr>
        <w:t>肝阳上亢的拼音</w:t>
      </w:r>
    </w:p>
    <w:p w14:paraId="06CF826D" w14:textId="77777777" w:rsidR="004C4594" w:rsidRDefault="004C4594">
      <w:pPr>
        <w:rPr>
          <w:rFonts w:hint="eastAsia"/>
        </w:rPr>
      </w:pPr>
      <w:r>
        <w:rPr>
          <w:rFonts w:hint="eastAsia"/>
        </w:rPr>
        <w:t>“肝阳上亢”的拼音是“gān yáng shàng kàng”。在中医学理论中，肝阳上亢是一个非常重要的概念，主要用来描述人体内阴阳失衡的一种病理状态。这种状态通常与高血压、头痛、眩晕等症状密切相关。</w:t>
      </w:r>
    </w:p>
    <w:p w14:paraId="4CF8CBA9" w14:textId="77777777" w:rsidR="004C4594" w:rsidRDefault="004C4594">
      <w:pPr>
        <w:rPr>
          <w:rFonts w:hint="eastAsia"/>
        </w:rPr>
      </w:pPr>
    </w:p>
    <w:p w14:paraId="36F4F328" w14:textId="77777777" w:rsidR="004C4594" w:rsidRDefault="004C4594">
      <w:pPr>
        <w:rPr>
          <w:rFonts w:hint="eastAsia"/>
        </w:rPr>
      </w:pPr>
    </w:p>
    <w:p w14:paraId="06925EA3" w14:textId="77777777" w:rsidR="004C4594" w:rsidRDefault="004C4594">
      <w:pPr>
        <w:rPr>
          <w:rFonts w:hint="eastAsia"/>
        </w:rPr>
      </w:pPr>
      <w:r>
        <w:rPr>
          <w:rFonts w:hint="eastAsia"/>
        </w:rPr>
        <w:t>肝阳上亢的基本概念</w:t>
      </w:r>
    </w:p>
    <w:p w14:paraId="0B9379AA" w14:textId="77777777" w:rsidR="004C4594" w:rsidRDefault="004C4594">
      <w:pPr>
        <w:rPr>
          <w:rFonts w:hint="eastAsia"/>
        </w:rPr>
      </w:pPr>
      <w:r>
        <w:rPr>
          <w:rFonts w:hint="eastAsia"/>
        </w:rPr>
        <w:t>肝阳上亢是指由于情志不遂、长期忧虑或暴怒等因素导致肝气郁结，进而化火生风，肝阳升动太过，气血上逆，出现的一系列症状。其本质是肝肾阴虚，水不涵木，致使肝阳偏亢。从中医角度看，肝主疏泄，调畅全身气机，调节情志活动，若肝的功能失调，则容易产生情绪波动，进一步影响身体其他机能。</w:t>
      </w:r>
    </w:p>
    <w:p w14:paraId="63BAE732" w14:textId="77777777" w:rsidR="004C4594" w:rsidRDefault="004C4594">
      <w:pPr>
        <w:rPr>
          <w:rFonts w:hint="eastAsia"/>
        </w:rPr>
      </w:pPr>
    </w:p>
    <w:p w14:paraId="1CCACC82" w14:textId="77777777" w:rsidR="004C4594" w:rsidRDefault="004C4594">
      <w:pPr>
        <w:rPr>
          <w:rFonts w:hint="eastAsia"/>
        </w:rPr>
      </w:pPr>
    </w:p>
    <w:p w14:paraId="4645F8C2" w14:textId="77777777" w:rsidR="004C4594" w:rsidRDefault="004C4594">
      <w:pPr>
        <w:rPr>
          <w:rFonts w:hint="eastAsia"/>
        </w:rPr>
      </w:pPr>
      <w:r>
        <w:rPr>
          <w:rFonts w:hint="eastAsia"/>
        </w:rPr>
        <w:t>肝阳上亢的症状表现</w:t>
      </w:r>
    </w:p>
    <w:p w14:paraId="101880F4" w14:textId="77777777" w:rsidR="004C4594" w:rsidRDefault="004C4594">
      <w:pPr>
        <w:rPr>
          <w:rFonts w:hint="eastAsia"/>
        </w:rPr>
      </w:pPr>
      <w:r>
        <w:rPr>
          <w:rFonts w:hint="eastAsia"/>
        </w:rPr>
        <w:t>肝阳上亢患者常见症状包括头晕目眩、耳鸣、面红目赤、急躁易怒等。严重时可能出现半身不遂、言语不利等中风前兆。这类人群还可能伴有失眠多梦、心烦不安、口苦咽干等不适感。这些症状不仅影响了患者的日常生活质量，也给家庭和社会带来了额外负担。</w:t>
      </w:r>
    </w:p>
    <w:p w14:paraId="071055F6" w14:textId="77777777" w:rsidR="004C4594" w:rsidRDefault="004C4594">
      <w:pPr>
        <w:rPr>
          <w:rFonts w:hint="eastAsia"/>
        </w:rPr>
      </w:pPr>
    </w:p>
    <w:p w14:paraId="5C44E719" w14:textId="77777777" w:rsidR="004C4594" w:rsidRDefault="004C4594">
      <w:pPr>
        <w:rPr>
          <w:rFonts w:hint="eastAsia"/>
        </w:rPr>
      </w:pPr>
    </w:p>
    <w:p w14:paraId="11EA1536" w14:textId="77777777" w:rsidR="004C4594" w:rsidRDefault="004C4594">
      <w:pPr>
        <w:rPr>
          <w:rFonts w:hint="eastAsia"/>
        </w:rPr>
      </w:pPr>
      <w:r>
        <w:rPr>
          <w:rFonts w:hint="eastAsia"/>
        </w:rPr>
        <w:t>治疗方法与建议</w:t>
      </w:r>
    </w:p>
    <w:p w14:paraId="12E5DA73" w14:textId="77777777" w:rsidR="004C4594" w:rsidRDefault="004C4594">
      <w:pPr>
        <w:rPr>
          <w:rFonts w:hint="eastAsia"/>
        </w:rPr>
      </w:pPr>
      <w:r>
        <w:rPr>
          <w:rFonts w:hint="eastAsia"/>
        </w:rPr>
        <w:t>治疗肝阳上亢应遵循中医辨证施治原则，以平肝潜阳为主。具体方法包括药物治疗和生活调理两方面。药物上常使用天麻钩藤饮、龙胆泻肝汤等方剂来达到平肝熄风的目的。同时，调整生活方式同样重要，比如保持心情舒畅、避免过度劳累、戒烟限酒等。适当的体育锻炼如太极拳、瑜伽也有助于缓解压力，促进身心健康。</w:t>
      </w:r>
    </w:p>
    <w:p w14:paraId="16057ED7" w14:textId="77777777" w:rsidR="004C4594" w:rsidRDefault="004C4594">
      <w:pPr>
        <w:rPr>
          <w:rFonts w:hint="eastAsia"/>
        </w:rPr>
      </w:pPr>
    </w:p>
    <w:p w14:paraId="7E9E3EF4" w14:textId="77777777" w:rsidR="004C4594" w:rsidRDefault="004C4594">
      <w:pPr>
        <w:rPr>
          <w:rFonts w:hint="eastAsia"/>
        </w:rPr>
      </w:pPr>
    </w:p>
    <w:p w14:paraId="5811A886" w14:textId="77777777" w:rsidR="004C4594" w:rsidRDefault="004C4594">
      <w:pPr>
        <w:rPr>
          <w:rFonts w:hint="eastAsia"/>
        </w:rPr>
      </w:pPr>
      <w:r>
        <w:rPr>
          <w:rFonts w:hint="eastAsia"/>
        </w:rPr>
        <w:t>预防措施</w:t>
      </w:r>
    </w:p>
    <w:p w14:paraId="62DCA0A1" w14:textId="77777777" w:rsidR="004C4594" w:rsidRDefault="004C4594">
      <w:pPr>
        <w:rPr>
          <w:rFonts w:hint="eastAsia"/>
        </w:rPr>
      </w:pPr>
      <w:r>
        <w:rPr>
          <w:rFonts w:hint="eastAsia"/>
        </w:rPr>
        <w:t>为了预防肝阳上亢的发生，人们应该注意日常生活中的一些细节。保持良好的心态至关重要，学会正确处理工作与生活中的各种压力，培养乐观积极的生活态度。合理膳食也很关键，多吃富含维生素和矿物质的食物，少吃油腻辛辣之品。定期进行体检，及时了解自己的健康状况，对于早期发现问题并采取相应措施具有重要意义。</w:t>
      </w:r>
    </w:p>
    <w:p w14:paraId="59761239" w14:textId="77777777" w:rsidR="004C4594" w:rsidRDefault="004C4594">
      <w:pPr>
        <w:rPr>
          <w:rFonts w:hint="eastAsia"/>
        </w:rPr>
      </w:pPr>
    </w:p>
    <w:p w14:paraId="7A4F2DE4" w14:textId="77777777" w:rsidR="004C4594" w:rsidRDefault="004C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4F6CA" w14:textId="21A60D0B" w:rsidR="006868BC" w:rsidRDefault="006868BC"/>
    <w:sectPr w:rsidR="0068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BC"/>
    <w:rsid w:val="002C7852"/>
    <w:rsid w:val="004C4594"/>
    <w:rsid w:val="006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4503D-4AAD-4371-9740-313E2590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