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28CF" w14:textId="77777777" w:rsidR="007D5BD4" w:rsidRDefault="007D5BD4">
      <w:pPr>
        <w:rPr>
          <w:rFonts w:hint="eastAsia"/>
        </w:rPr>
      </w:pPr>
      <w:r>
        <w:rPr>
          <w:rFonts w:hint="eastAsia"/>
        </w:rPr>
        <w:t>笨的拼音和笔顺：探索汉字之美</w:t>
      </w:r>
    </w:p>
    <w:p w14:paraId="63B99429" w14:textId="77777777" w:rsidR="007D5BD4" w:rsidRDefault="007D5BD4">
      <w:pPr>
        <w:rPr>
          <w:rFonts w:hint="eastAsia"/>
        </w:rPr>
      </w:pPr>
    </w:p>
    <w:p w14:paraId="7F7A03EB" w14:textId="77777777" w:rsidR="007D5BD4" w:rsidRDefault="007D5BD4">
      <w:pPr>
        <w:rPr>
          <w:rFonts w:hint="eastAsia"/>
        </w:rPr>
      </w:pPr>
      <w:r>
        <w:rPr>
          <w:rFonts w:hint="eastAsia"/>
        </w:rPr>
        <w:t>汉字是中华文化的重要载体，每一个字都蕴含着深厚的历史底蕴和文化内涵。“笨”这个字也不例外。它不仅是一个常见的汉字，还承载着丰富的语义和情感表达。本文将从拼音、笔顺以及背后的文化意义等方面，深入探讨“笨”字的特点与魅力。</w:t>
      </w:r>
    </w:p>
    <w:p w14:paraId="0DC578B4" w14:textId="77777777" w:rsidR="007D5BD4" w:rsidRDefault="007D5BD4">
      <w:pPr>
        <w:rPr>
          <w:rFonts w:hint="eastAsia"/>
        </w:rPr>
      </w:pPr>
    </w:p>
    <w:p w14:paraId="0015CF8E" w14:textId="77777777" w:rsidR="007D5BD4" w:rsidRDefault="007D5BD4">
      <w:pPr>
        <w:rPr>
          <w:rFonts w:hint="eastAsia"/>
        </w:rPr>
      </w:pPr>
    </w:p>
    <w:p w14:paraId="1C31BDC9" w14:textId="77777777" w:rsidR="007D5BD4" w:rsidRDefault="007D5BD4">
      <w:pPr>
        <w:rPr>
          <w:rFonts w:hint="eastAsia"/>
        </w:rPr>
      </w:pPr>
      <w:r>
        <w:rPr>
          <w:rFonts w:hint="eastAsia"/>
        </w:rPr>
        <w:t>拼音：基础中的学问</w:t>
      </w:r>
    </w:p>
    <w:p w14:paraId="32BE50D4" w14:textId="77777777" w:rsidR="007D5BD4" w:rsidRDefault="007D5BD4">
      <w:pPr>
        <w:rPr>
          <w:rFonts w:hint="eastAsia"/>
        </w:rPr>
      </w:pPr>
    </w:p>
    <w:p w14:paraId="7C3F1180" w14:textId="77777777" w:rsidR="007D5BD4" w:rsidRDefault="007D5BD4">
      <w:pPr>
        <w:rPr>
          <w:rFonts w:hint="eastAsia"/>
        </w:rPr>
      </w:pPr>
      <w:r>
        <w:rPr>
          <w:rFonts w:hint="eastAsia"/>
        </w:rPr>
        <w:t>“笨”的拼音为bèn，属于第四声，发音短促而有力。在普通话中，“笨”通常用来形容动作迟缓或思维不够灵活的人或事物。例如，“他做事情很笨”或者“这是一台笨重的机器”。值得注意的是，“笨”的声母为“b”，韵母为“en”，这种组合在汉语拼音体系中较为常见，但对于初学者来说，掌握其准确发音仍需一定练习。在方言中，“笨”的读音可能会有所变化，这也是语言多样性的一种体现。</w:t>
      </w:r>
    </w:p>
    <w:p w14:paraId="0864BE13" w14:textId="77777777" w:rsidR="007D5BD4" w:rsidRDefault="007D5BD4">
      <w:pPr>
        <w:rPr>
          <w:rFonts w:hint="eastAsia"/>
        </w:rPr>
      </w:pPr>
    </w:p>
    <w:p w14:paraId="79BCEFD4" w14:textId="77777777" w:rsidR="007D5BD4" w:rsidRDefault="007D5BD4">
      <w:pPr>
        <w:rPr>
          <w:rFonts w:hint="eastAsia"/>
        </w:rPr>
      </w:pPr>
    </w:p>
    <w:p w14:paraId="7F61F08B" w14:textId="77777777" w:rsidR="007D5BD4" w:rsidRDefault="007D5BD4">
      <w:pPr>
        <w:rPr>
          <w:rFonts w:hint="eastAsia"/>
        </w:rPr>
      </w:pPr>
      <w:r>
        <w:rPr>
          <w:rFonts w:hint="eastAsia"/>
        </w:rPr>
        <w:t>笔顺：书写中的逻辑</w:t>
      </w:r>
    </w:p>
    <w:p w14:paraId="5C194EB4" w14:textId="77777777" w:rsidR="007D5BD4" w:rsidRDefault="007D5BD4">
      <w:pPr>
        <w:rPr>
          <w:rFonts w:hint="eastAsia"/>
        </w:rPr>
      </w:pPr>
    </w:p>
    <w:p w14:paraId="153EEC7C" w14:textId="77777777" w:rsidR="007D5BD4" w:rsidRDefault="007D5BD4">
      <w:pPr>
        <w:rPr>
          <w:rFonts w:hint="eastAsia"/>
        </w:rPr>
      </w:pPr>
      <w:r>
        <w:rPr>
          <w:rFonts w:hint="eastAsia"/>
        </w:rPr>
        <w:t>“笨”的笔画共有15画，结构复杂但规律分明。按照标准的汉字书写规则，其笔顺如下：</w:t>
      </w:r>
    </w:p>
    <w:p w14:paraId="51279679" w14:textId="77777777" w:rsidR="007D5BD4" w:rsidRDefault="007D5BD4">
      <w:pPr>
        <w:rPr>
          <w:rFonts w:hint="eastAsia"/>
        </w:rPr>
      </w:pPr>
    </w:p>
    <w:p w14:paraId="6928684C" w14:textId="77777777" w:rsidR="007D5BD4" w:rsidRDefault="007D5BD4">
      <w:pPr>
        <w:rPr>
          <w:rFonts w:hint="eastAsia"/>
        </w:rPr>
      </w:pPr>
      <w:r>
        <w:rPr>
          <w:rFonts w:hint="eastAsia"/>
        </w:rPr>
        <w:t>1. 先写左上角的“竹字头”，两撇一横；</w:t>
      </w:r>
    </w:p>
    <w:p w14:paraId="0E8F23FF" w14:textId="77777777" w:rsidR="007D5BD4" w:rsidRDefault="007D5BD4">
      <w:pPr>
        <w:rPr>
          <w:rFonts w:hint="eastAsia"/>
        </w:rPr>
      </w:pPr>
    </w:p>
    <w:p w14:paraId="4603CA7F" w14:textId="77777777" w:rsidR="007D5BD4" w:rsidRDefault="007D5BD4">
      <w:pPr>
        <w:rPr>
          <w:rFonts w:hint="eastAsia"/>
        </w:rPr>
      </w:pPr>
      <w:r>
        <w:rPr>
          <w:rFonts w:hint="eastAsia"/>
        </w:rPr>
        <w:t>2. 接着写右上部分的“分”，先撇后捺，再加一横；</w:t>
      </w:r>
    </w:p>
    <w:p w14:paraId="2D17962F" w14:textId="77777777" w:rsidR="007D5BD4" w:rsidRDefault="007D5BD4">
      <w:pPr>
        <w:rPr>
          <w:rFonts w:hint="eastAsia"/>
        </w:rPr>
      </w:pPr>
    </w:p>
    <w:p w14:paraId="1C3A6E16" w14:textId="77777777" w:rsidR="007D5BD4" w:rsidRDefault="007D5BD4">
      <w:pPr>
        <w:rPr>
          <w:rFonts w:hint="eastAsia"/>
        </w:rPr>
      </w:pPr>
      <w:r>
        <w:rPr>
          <w:rFonts w:hint="eastAsia"/>
        </w:rPr>
        <w:t>3. 最后完成下方的“匕”，从竖弯钩开始，最后收尾。</w:t>
      </w:r>
    </w:p>
    <w:p w14:paraId="2F014CB7" w14:textId="77777777" w:rsidR="007D5BD4" w:rsidRDefault="007D5BD4">
      <w:pPr>
        <w:rPr>
          <w:rFonts w:hint="eastAsia"/>
        </w:rPr>
      </w:pPr>
    </w:p>
    <w:p w14:paraId="31971619" w14:textId="77777777" w:rsidR="007D5BD4" w:rsidRDefault="007D5BD4">
      <w:pPr>
        <w:rPr>
          <w:rFonts w:hint="eastAsia"/>
        </w:rPr>
      </w:pPr>
      <w:r>
        <w:rPr>
          <w:rFonts w:hint="eastAsia"/>
        </w:rPr>
        <w:t>整个书写过程需要遵循从上到下、从左到右的原则，确保每一笔都清晰流畅。对于初学者而言，熟练掌握“笨”的笔顺不仅可以提高书写速度，还能培养良好的书写习惯。</w:t>
      </w:r>
    </w:p>
    <w:p w14:paraId="470299D2" w14:textId="77777777" w:rsidR="007D5BD4" w:rsidRDefault="007D5BD4">
      <w:pPr>
        <w:rPr>
          <w:rFonts w:hint="eastAsia"/>
        </w:rPr>
      </w:pPr>
    </w:p>
    <w:p w14:paraId="620326E6" w14:textId="77777777" w:rsidR="007D5BD4" w:rsidRDefault="007D5BD4">
      <w:pPr>
        <w:rPr>
          <w:rFonts w:hint="eastAsia"/>
        </w:rPr>
      </w:pPr>
    </w:p>
    <w:p w14:paraId="25F8536A" w14:textId="77777777" w:rsidR="007D5BD4" w:rsidRDefault="007D5BD4">
      <w:pPr>
        <w:rPr>
          <w:rFonts w:hint="eastAsia"/>
        </w:rPr>
      </w:pPr>
      <w:r>
        <w:rPr>
          <w:rFonts w:hint="eastAsia"/>
        </w:rPr>
        <w:t>文化背景：字形背后的深意</w:t>
      </w:r>
    </w:p>
    <w:p w14:paraId="45AAD8F1" w14:textId="77777777" w:rsidR="007D5BD4" w:rsidRDefault="007D5BD4">
      <w:pPr>
        <w:rPr>
          <w:rFonts w:hint="eastAsia"/>
        </w:rPr>
      </w:pPr>
    </w:p>
    <w:p w14:paraId="3DD1D980" w14:textId="77777777" w:rsidR="007D5BD4" w:rsidRDefault="007D5BD4">
      <w:pPr>
        <w:rPr>
          <w:rFonts w:hint="eastAsia"/>
        </w:rPr>
      </w:pPr>
      <w:r>
        <w:rPr>
          <w:rFonts w:hint="eastAsia"/>
        </w:rPr>
        <w:t>从字形上看，“笨”由“竹”和“分”组成，上方的“竹”象征着柔韧与坚韧，而下方的“匕”则代表一种工具或器具。这种组合似乎暗示了某种矛盾——既有灵巧的一面，也有笨拙的一面。在中国传统文化中，“笨”并不总是带有负面含义。例如，成语“大智若愚”就表达了智慧者往往外表看似愚钝，实则内心深邃的道理。因此，“笨”字不仅是对行为的描述，更是一种哲学思考。</w:t>
      </w:r>
    </w:p>
    <w:p w14:paraId="1380B451" w14:textId="77777777" w:rsidR="007D5BD4" w:rsidRDefault="007D5BD4">
      <w:pPr>
        <w:rPr>
          <w:rFonts w:hint="eastAsia"/>
        </w:rPr>
      </w:pPr>
    </w:p>
    <w:p w14:paraId="45B0AD28" w14:textId="77777777" w:rsidR="007D5BD4" w:rsidRDefault="007D5BD4">
      <w:pPr>
        <w:rPr>
          <w:rFonts w:hint="eastAsia"/>
        </w:rPr>
      </w:pPr>
    </w:p>
    <w:p w14:paraId="778B5A25" w14:textId="77777777" w:rsidR="007D5BD4" w:rsidRDefault="007D5BD4">
      <w:pPr>
        <w:rPr>
          <w:rFonts w:hint="eastAsia"/>
        </w:rPr>
      </w:pPr>
      <w:r>
        <w:rPr>
          <w:rFonts w:hint="eastAsia"/>
        </w:rPr>
        <w:t>现代应用：从书面到口语</w:t>
      </w:r>
    </w:p>
    <w:p w14:paraId="161D6C28" w14:textId="77777777" w:rsidR="007D5BD4" w:rsidRDefault="007D5BD4">
      <w:pPr>
        <w:rPr>
          <w:rFonts w:hint="eastAsia"/>
        </w:rPr>
      </w:pPr>
    </w:p>
    <w:p w14:paraId="56A5DBF6" w14:textId="77777777" w:rsidR="007D5BD4" w:rsidRDefault="007D5BD4">
      <w:pPr>
        <w:rPr>
          <w:rFonts w:hint="eastAsia"/>
        </w:rPr>
      </w:pPr>
      <w:r>
        <w:rPr>
          <w:rFonts w:hint="eastAsia"/>
        </w:rPr>
        <w:t>在现代社会，“笨”被广泛应用于日常交流中，既可以作为批评，也可以用作自嘲。比如，当一个人犯了小错误时，他可能会幽默地说：“我今天真是太笨了！”这样的表达方式拉近了人与人之间的距离，体现了语言的灵活性和包容性。同时，在网络环境中，“笨”也常常与其他词语搭配使用，形成新的流行语，如“笨蛋”“呆萌”等，这些词汇既保留了传统意义，又赋予了新的时代特征。</w:t>
      </w:r>
    </w:p>
    <w:p w14:paraId="413862C2" w14:textId="77777777" w:rsidR="007D5BD4" w:rsidRDefault="007D5BD4">
      <w:pPr>
        <w:rPr>
          <w:rFonts w:hint="eastAsia"/>
        </w:rPr>
      </w:pPr>
    </w:p>
    <w:p w14:paraId="23E6DB06" w14:textId="77777777" w:rsidR="007D5BD4" w:rsidRDefault="007D5BD4">
      <w:pPr>
        <w:rPr>
          <w:rFonts w:hint="eastAsia"/>
        </w:rPr>
      </w:pPr>
    </w:p>
    <w:p w14:paraId="7DB12DAB" w14:textId="77777777" w:rsidR="007D5BD4" w:rsidRDefault="007D5BD4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43007074" w14:textId="77777777" w:rsidR="007D5BD4" w:rsidRDefault="007D5BD4">
      <w:pPr>
        <w:rPr>
          <w:rFonts w:hint="eastAsia"/>
        </w:rPr>
      </w:pPr>
    </w:p>
    <w:p w14:paraId="4E24252D" w14:textId="77777777" w:rsidR="007D5BD4" w:rsidRDefault="007D5BD4">
      <w:pPr>
        <w:rPr>
          <w:rFonts w:hint="eastAsia"/>
        </w:rPr>
      </w:pPr>
      <w:r>
        <w:rPr>
          <w:rFonts w:hint="eastAsia"/>
        </w:rPr>
        <w:t>通过了解“笨”的拼音、笔顺及其文化背景，我们不仅能更好地掌握这个汉字，还能感受到汉字学习的独特乐趣。汉字不仅仅是沟通的工具，更是连接过去与未来的桥梁。希望每一位读者都能在学习汉字的过程中发现更多美好，并将其融入自己的生活之中。</w:t>
      </w:r>
    </w:p>
    <w:p w14:paraId="7DB0D0E6" w14:textId="77777777" w:rsidR="007D5BD4" w:rsidRDefault="007D5BD4">
      <w:pPr>
        <w:rPr>
          <w:rFonts w:hint="eastAsia"/>
        </w:rPr>
      </w:pPr>
    </w:p>
    <w:p w14:paraId="72249BD2" w14:textId="77777777" w:rsidR="007D5BD4" w:rsidRDefault="007D5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B62E1" w14:textId="034B1300" w:rsidR="00A5624B" w:rsidRDefault="00A5624B"/>
    <w:sectPr w:rsidR="00A56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4B"/>
    <w:rsid w:val="002C7852"/>
    <w:rsid w:val="007D5BD4"/>
    <w:rsid w:val="00A5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AF14-C7AB-4DA6-ABE4-FE6ADC8F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