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B1EA" w14:textId="77777777" w:rsidR="003853DB" w:rsidRDefault="003853DB">
      <w:pPr>
        <w:rPr>
          <w:rFonts w:hint="eastAsia"/>
        </w:rPr>
      </w:pPr>
      <w:r>
        <w:rPr>
          <w:rFonts w:hint="eastAsia"/>
        </w:rPr>
        <w:t>JIN</w:t>
      </w:r>
    </w:p>
    <w:p w14:paraId="112D2B1D" w14:textId="77777777" w:rsidR="003853DB" w:rsidRDefault="003853DB">
      <w:pPr>
        <w:rPr>
          <w:rFonts w:hint="eastAsia"/>
        </w:rPr>
      </w:pPr>
    </w:p>
    <w:p w14:paraId="63B7D2B0" w14:textId="77777777" w:rsidR="003853DB" w:rsidRDefault="003853DB">
      <w:pPr>
        <w:rPr>
          <w:rFonts w:hint="eastAsia"/>
        </w:rPr>
      </w:pPr>
      <w:r>
        <w:rPr>
          <w:rFonts w:hint="eastAsia"/>
        </w:rPr>
        <w:t>禁，这个字在中文里充满了复杂和多义性。它既可以表示禁止、阻止，也可以象征着一种自我约束或限制。在汉语拼音中，它的大写字母形式为“JIN”。禁，在不同的语境下，有着丰富的含义和应用，从法律条文到日常用语，从文学创作到社会习俗，几乎无处不在。</w:t>
      </w:r>
    </w:p>
    <w:p w14:paraId="7EE4456C" w14:textId="77777777" w:rsidR="003853DB" w:rsidRDefault="003853DB">
      <w:pPr>
        <w:rPr>
          <w:rFonts w:hint="eastAsia"/>
        </w:rPr>
      </w:pPr>
    </w:p>
    <w:p w14:paraId="6A13FA81" w14:textId="77777777" w:rsidR="003853DB" w:rsidRDefault="003853DB">
      <w:pPr>
        <w:rPr>
          <w:rFonts w:hint="eastAsia"/>
        </w:rPr>
      </w:pPr>
    </w:p>
    <w:p w14:paraId="5096B564" w14:textId="77777777" w:rsidR="003853DB" w:rsidRDefault="003853DB">
      <w:pPr>
        <w:rPr>
          <w:rFonts w:hint="eastAsia"/>
        </w:rPr>
      </w:pPr>
      <w:r>
        <w:rPr>
          <w:rFonts w:hint="eastAsia"/>
        </w:rPr>
        <w:t>法律与秩序中的禁</w:t>
      </w:r>
    </w:p>
    <w:p w14:paraId="2D41E344" w14:textId="77777777" w:rsidR="003853DB" w:rsidRDefault="003853DB">
      <w:pPr>
        <w:rPr>
          <w:rFonts w:hint="eastAsia"/>
        </w:rPr>
      </w:pPr>
    </w:p>
    <w:p w14:paraId="0FDAD9ED" w14:textId="77777777" w:rsidR="003853DB" w:rsidRDefault="003853DB">
      <w:pPr>
        <w:rPr>
          <w:rFonts w:hint="eastAsia"/>
        </w:rPr>
      </w:pPr>
      <w:r>
        <w:rPr>
          <w:rFonts w:hint="eastAsia"/>
        </w:rPr>
        <w:t>在维护法律和社会秩序方面，“禁”往往代表着国家或政府对某些行为的否定态度。例如，为了保护公共健康，可能会有烟草广告的禁令；为了维护社会稳定，可能会有关于非法集会的禁制。这些规定是社会治理的重要工具，旨在引导公民的行为符合社会共同的价值观和利益。同时，法律上的“禁”，也是对个人自由的一种边界划定，确保了多数人的权利不被侵犯。</w:t>
      </w:r>
    </w:p>
    <w:p w14:paraId="120D9BBB" w14:textId="77777777" w:rsidR="003853DB" w:rsidRDefault="003853DB">
      <w:pPr>
        <w:rPr>
          <w:rFonts w:hint="eastAsia"/>
        </w:rPr>
      </w:pPr>
    </w:p>
    <w:p w14:paraId="6119BA36" w14:textId="77777777" w:rsidR="003853DB" w:rsidRDefault="003853DB">
      <w:pPr>
        <w:rPr>
          <w:rFonts w:hint="eastAsia"/>
        </w:rPr>
      </w:pPr>
    </w:p>
    <w:p w14:paraId="12B3C6C3" w14:textId="77777777" w:rsidR="003853DB" w:rsidRDefault="003853DB">
      <w:pPr>
        <w:rPr>
          <w:rFonts w:hint="eastAsia"/>
        </w:rPr>
      </w:pPr>
      <w:r>
        <w:rPr>
          <w:rFonts w:hint="eastAsia"/>
        </w:rPr>
        <w:t>文化传统中的禁</w:t>
      </w:r>
    </w:p>
    <w:p w14:paraId="5345F764" w14:textId="77777777" w:rsidR="003853DB" w:rsidRDefault="003853DB">
      <w:pPr>
        <w:rPr>
          <w:rFonts w:hint="eastAsia"/>
        </w:rPr>
      </w:pPr>
    </w:p>
    <w:p w14:paraId="6B404DA2" w14:textId="77777777" w:rsidR="003853DB" w:rsidRDefault="003853DB">
      <w:pPr>
        <w:rPr>
          <w:rFonts w:hint="eastAsia"/>
        </w:rPr>
      </w:pPr>
      <w:r>
        <w:rPr>
          <w:rFonts w:hint="eastAsia"/>
        </w:rPr>
        <w:t>在中国传统文化里，“禁”也扮演着重要角色。古代帝王通过颁布禁令来管理宫廷事务，如宫中禁地，非召不得入内；又或是节日期间的特定禁令，比如清明节期间的一些地区会有禁火的习俗，以示对祖先的敬意。这些禁令不仅反映了当时的社会结构和权力关系，还承载了深厚的文化意义和历史记忆。</w:t>
      </w:r>
    </w:p>
    <w:p w14:paraId="1CDE9FDC" w14:textId="77777777" w:rsidR="003853DB" w:rsidRDefault="003853DB">
      <w:pPr>
        <w:rPr>
          <w:rFonts w:hint="eastAsia"/>
        </w:rPr>
      </w:pPr>
    </w:p>
    <w:p w14:paraId="6A7C62A1" w14:textId="77777777" w:rsidR="003853DB" w:rsidRDefault="003853DB">
      <w:pPr>
        <w:rPr>
          <w:rFonts w:hint="eastAsia"/>
        </w:rPr>
      </w:pPr>
    </w:p>
    <w:p w14:paraId="044239B3" w14:textId="77777777" w:rsidR="003853DB" w:rsidRDefault="003853DB">
      <w:pPr>
        <w:rPr>
          <w:rFonts w:hint="eastAsia"/>
        </w:rPr>
      </w:pPr>
      <w:r>
        <w:rPr>
          <w:rFonts w:hint="eastAsia"/>
        </w:rPr>
        <w:t>文学艺术中的禁</w:t>
      </w:r>
    </w:p>
    <w:p w14:paraId="174E8E3D" w14:textId="77777777" w:rsidR="003853DB" w:rsidRDefault="003853DB">
      <w:pPr>
        <w:rPr>
          <w:rFonts w:hint="eastAsia"/>
        </w:rPr>
      </w:pPr>
    </w:p>
    <w:p w14:paraId="28C7846E" w14:textId="77777777" w:rsidR="003853DB" w:rsidRDefault="003853DB">
      <w:pPr>
        <w:rPr>
          <w:rFonts w:hint="eastAsia"/>
        </w:rPr>
      </w:pPr>
      <w:r>
        <w:rPr>
          <w:rFonts w:hint="eastAsia"/>
        </w:rPr>
        <w:t>文学作品中，“禁”的主题常常用来探讨人性、道德以及社会规范之间的张力。作家们可能借由描述人物面对禁忌时的心理斗争，揭示更深层次的社会问题或哲学思考。比如，在一些小说里，主人公因为违反了某种不成文的规则而遭受惩罚，这样的故事既能引起读者共鸣，又能引发关于自由意志和个人责任的讨论。</w:t>
      </w:r>
    </w:p>
    <w:p w14:paraId="182B0196" w14:textId="77777777" w:rsidR="003853DB" w:rsidRDefault="003853DB">
      <w:pPr>
        <w:rPr>
          <w:rFonts w:hint="eastAsia"/>
        </w:rPr>
      </w:pPr>
    </w:p>
    <w:p w14:paraId="277BA587" w14:textId="77777777" w:rsidR="003853DB" w:rsidRDefault="003853DB">
      <w:pPr>
        <w:rPr>
          <w:rFonts w:hint="eastAsia"/>
        </w:rPr>
      </w:pPr>
    </w:p>
    <w:p w14:paraId="3FCEE647" w14:textId="77777777" w:rsidR="003853DB" w:rsidRDefault="003853DB">
      <w:pPr>
        <w:rPr>
          <w:rFonts w:hint="eastAsia"/>
        </w:rPr>
      </w:pPr>
      <w:r>
        <w:rPr>
          <w:rFonts w:hint="eastAsia"/>
        </w:rPr>
        <w:t>现代社会中的禁</w:t>
      </w:r>
    </w:p>
    <w:p w14:paraId="634B0E36" w14:textId="77777777" w:rsidR="003853DB" w:rsidRDefault="003853DB">
      <w:pPr>
        <w:rPr>
          <w:rFonts w:hint="eastAsia"/>
        </w:rPr>
      </w:pPr>
    </w:p>
    <w:p w14:paraId="788A624D" w14:textId="77777777" w:rsidR="003853DB" w:rsidRDefault="003853DB">
      <w:pPr>
        <w:rPr>
          <w:rFonts w:hint="eastAsia"/>
        </w:rPr>
      </w:pPr>
      <w:r>
        <w:rPr>
          <w:rFonts w:hint="eastAsia"/>
        </w:rPr>
        <w:t>进入现代社会，“禁”的概念继续演变和发展。随着科技的进步和全球化进程加快，新的挑战不断涌现，相应的禁令也在更新换代。网络空间里的内容审查制度、环境保护法规下的工业排放标准等都是现代版的“禁”。它们体现了人类应对新兴风险的努力，同时也反映了不同国家和地区对于发展路径的不同选择。“禁”作为一个动态的概念，始终伴随着社会变迁而变化。</w:t>
      </w:r>
    </w:p>
    <w:p w14:paraId="046684EE" w14:textId="77777777" w:rsidR="003853DB" w:rsidRDefault="003853DB">
      <w:pPr>
        <w:rPr>
          <w:rFonts w:hint="eastAsia"/>
        </w:rPr>
      </w:pPr>
    </w:p>
    <w:p w14:paraId="4806C6EE" w14:textId="77777777" w:rsidR="003853DB" w:rsidRDefault="003853DB">
      <w:pPr>
        <w:rPr>
          <w:rFonts w:hint="eastAsia"/>
        </w:rPr>
      </w:pPr>
    </w:p>
    <w:p w14:paraId="77CCBA43" w14:textId="77777777" w:rsidR="003853DB" w:rsidRDefault="003853DB">
      <w:pPr>
        <w:rPr>
          <w:rFonts w:hint="eastAsia"/>
        </w:rPr>
      </w:pPr>
      <w:r>
        <w:rPr>
          <w:rFonts w:hint="eastAsia"/>
        </w:rPr>
        <w:t>最后的总结</w:t>
      </w:r>
    </w:p>
    <w:p w14:paraId="56603105" w14:textId="77777777" w:rsidR="003853DB" w:rsidRDefault="003853DB">
      <w:pPr>
        <w:rPr>
          <w:rFonts w:hint="eastAsia"/>
        </w:rPr>
      </w:pPr>
    </w:p>
    <w:p w14:paraId="5CBBBBF2" w14:textId="77777777" w:rsidR="003853DB" w:rsidRDefault="003853DB">
      <w:pPr>
        <w:rPr>
          <w:rFonts w:hint="eastAsia"/>
        </w:rPr>
      </w:pPr>
      <w:r>
        <w:rPr>
          <w:rFonts w:hint="eastAsia"/>
        </w:rPr>
        <w:t>“禁”不仅仅是一个简单的汉字，它背后蕴含着丰富的内容。无论是作为法律条文的一部分，还是作为一种文化现象，亦或是在文学艺术中的表现，“禁”都深刻影响着我们的生活。理解“禁”的多重含义及其作用机制，有助于我们更好地认识自己所处的世界，并思考如何在尊重规则的前提下追求更加美好的未来。</w:t>
      </w:r>
    </w:p>
    <w:p w14:paraId="36959953" w14:textId="77777777" w:rsidR="003853DB" w:rsidRDefault="003853DB">
      <w:pPr>
        <w:rPr>
          <w:rFonts w:hint="eastAsia"/>
        </w:rPr>
      </w:pPr>
    </w:p>
    <w:p w14:paraId="28C7E644" w14:textId="77777777" w:rsidR="003853DB" w:rsidRDefault="00385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804B1" w14:textId="2427DFF8" w:rsidR="007C2564" w:rsidRDefault="007C2564"/>
    <w:sectPr w:rsidR="007C2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64"/>
    <w:rsid w:val="002C7852"/>
    <w:rsid w:val="003853DB"/>
    <w:rsid w:val="007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62FD8-7D48-413B-B29D-852B988A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