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99135" w14:textId="77777777" w:rsidR="002A6CB8" w:rsidRDefault="002A6CB8">
      <w:pPr>
        <w:rPr>
          <w:rFonts w:hint="eastAsia"/>
        </w:rPr>
      </w:pPr>
      <w:r>
        <w:rPr>
          <w:rFonts w:hint="eastAsia"/>
        </w:rPr>
        <w:t>禁兵的拼音：Jìn Bīng</w:t>
      </w:r>
    </w:p>
    <w:p w14:paraId="6B4E5316" w14:textId="77777777" w:rsidR="002A6CB8" w:rsidRDefault="002A6CB8">
      <w:pPr>
        <w:rPr>
          <w:rFonts w:hint="eastAsia"/>
        </w:rPr>
      </w:pPr>
    </w:p>
    <w:p w14:paraId="5C30955C" w14:textId="77777777" w:rsidR="002A6CB8" w:rsidRDefault="002A6CB8">
      <w:pPr>
        <w:rPr>
          <w:rFonts w:hint="eastAsia"/>
        </w:rPr>
      </w:pPr>
      <w:r>
        <w:rPr>
          <w:rFonts w:hint="eastAsia"/>
        </w:rPr>
        <w:t>在汉语中，“禁兵”的拼音为“Jìn Bīng”。这个词汇在中国历史上指的是皇帝的私人卫队，或者是王朝用来维护皇宫安全、执行宫廷命令以及保卫皇室成员的特殊部队。从字面上看，“禁”有禁止和限制的意思，而“兵”则指士兵或军队，结合起来便是负责保护王宫并执行内部法令的武装力量。</w:t>
      </w:r>
    </w:p>
    <w:p w14:paraId="526CB7E6" w14:textId="77777777" w:rsidR="002A6CB8" w:rsidRDefault="002A6CB8">
      <w:pPr>
        <w:rPr>
          <w:rFonts w:hint="eastAsia"/>
        </w:rPr>
      </w:pPr>
    </w:p>
    <w:p w14:paraId="07E54C8B" w14:textId="77777777" w:rsidR="002A6CB8" w:rsidRDefault="002A6CB8">
      <w:pPr>
        <w:rPr>
          <w:rFonts w:hint="eastAsia"/>
        </w:rPr>
      </w:pPr>
    </w:p>
    <w:p w14:paraId="21E4E9BE" w14:textId="77777777" w:rsidR="002A6CB8" w:rsidRDefault="002A6CB8">
      <w:pPr>
        <w:rPr>
          <w:rFonts w:hint="eastAsia"/>
        </w:rPr>
      </w:pPr>
      <w:r>
        <w:rPr>
          <w:rFonts w:hint="eastAsia"/>
        </w:rPr>
        <w:t>起源与发展</w:t>
      </w:r>
    </w:p>
    <w:p w14:paraId="0A8AD699" w14:textId="77777777" w:rsidR="002A6CB8" w:rsidRDefault="002A6CB8">
      <w:pPr>
        <w:rPr>
          <w:rFonts w:hint="eastAsia"/>
        </w:rPr>
      </w:pPr>
    </w:p>
    <w:p w14:paraId="345D5C31" w14:textId="77777777" w:rsidR="002A6CB8" w:rsidRDefault="002A6CB8">
      <w:pPr>
        <w:rPr>
          <w:rFonts w:hint="eastAsia"/>
        </w:rPr>
      </w:pPr>
      <w:r>
        <w:rPr>
          <w:rFonts w:hint="eastAsia"/>
        </w:rPr>
        <w:t>追溯到中国历史上的早期，禁兵制度可以远至周朝时期。当时，天子拥有自己的亲兵，这些亲兵不仅是王室的护卫者，也是国家武力的象征。随着时间的发展，到了秦汉之际，中央集权加强，禁兵的重要性也日益凸显。历代君主都会特别重视这支队伍的建设和管理，确保其忠诚度，并通过严格的训练来提高战斗力。例如，在唐朝，就设有左右神策军等禁卫军种，它们是当时最精锐的军事单位之一。</w:t>
      </w:r>
    </w:p>
    <w:p w14:paraId="1F538A3E" w14:textId="77777777" w:rsidR="002A6CB8" w:rsidRDefault="002A6CB8">
      <w:pPr>
        <w:rPr>
          <w:rFonts w:hint="eastAsia"/>
        </w:rPr>
      </w:pPr>
    </w:p>
    <w:p w14:paraId="750305F5" w14:textId="77777777" w:rsidR="002A6CB8" w:rsidRDefault="002A6CB8">
      <w:pPr>
        <w:rPr>
          <w:rFonts w:hint="eastAsia"/>
        </w:rPr>
      </w:pPr>
    </w:p>
    <w:p w14:paraId="3086C036" w14:textId="77777777" w:rsidR="002A6CB8" w:rsidRDefault="002A6CB8">
      <w:pPr>
        <w:rPr>
          <w:rFonts w:hint="eastAsia"/>
        </w:rPr>
      </w:pPr>
      <w:r>
        <w:rPr>
          <w:rFonts w:hint="eastAsia"/>
        </w:rPr>
        <w:t>职责与功能</w:t>
      </w:r>
    </w:p>
    <w:p w14:paraId="61D35545" w14:textId="77777777" w:rsidR="002A6CB8" w:rsidRDefault="002A6CB8">
      <w:pPr>
        <w:rPr>
          <w:rFonts w:hint="eastAsia"/>
        </w:rPr>
      </w:pPr>
    </w:p>
    <w:p w14:paraId="276CF4C9" w14:textId="77777777" w:rsidR="002A6CB8" w:rsidRDefault="002A6CB8">
      <w:pPr>
        <w:rPr>
          <w:rFonts w:hint="eastAsia"/>
        </w:rPr>
      </w:pPr>
      <w:r>
        <w:rPr>
          <w:rFonts w:hint="eastAsia"/>
        </w:rPr>
        <w:t>禁兵的主要任务包括守卫宫殿、保护皇帝及其家族的安全，以及在需要时参与平息内乱或对外战争。除此之外，他们还承担着礼仪性的职责，如陪同皇帝出席重要的祭祀活动、朝会和其他官方场合。在某些情况下，禁兵也被赋予监督其他军事将领的任务，以防止权力过度集中导致叛变。因此，禁兵不仅是皇家的盾牌，还是维持政治稳定的重要工具。</w:t>
      </w:r>
    </w:p>
    <w:p w14:paraId="4935AD85" w14:textId="77777777" w:rsidR="002A6CB8" w:rsidRDefault="002A6CB8">
      <w:pPr>
        <w:rPr>
          <w:rFonts w:hint="eastAsia"/>
        </w:rPr>
      </w:pPr>
    </w:p>
    <w:p w14:paraId="01BD3664" w14:textId="77777777" w:rsidR="002A6CB8" w:rsidRDefault="002A6CB8">
      <w:pPr>
        <w:rPr>
          <w:rFonts w:hint="eastAsia"/>
        </w:rPr>
      </w:pPr>
    </w:p>
    <w:p w14:paraId="666B62FC" w14:textId="77777777" w:rsidR="002A6CB8" w:rsidRDefault="002A6CB8">
      <w:pPr>
        <w:rPr>
          <w:rFonts w:hint="eastAsia"/>
        </w:rPr>
      </w:pPr>
      <w:r>
        <w:rPr>
          <w:rFonts w:hint="eastAsia"/>
        </w:rPr>
        <w:t>组织结构</w:t>
      </w:r>
    </w:p>
    <w:p w14:paraId="53C670FA" w14:textId="77777777" w:rsidR="002A6CB8" w:rsidRDefault="002A6CB8">
      <w:pPr>
        <w:rPr>
          <w:rFonts w:hint="eastAsia"/>
        </w:rPr>
      </w:pPr>
    </w:p>
    <w:p w14:paraId="4A49F665" w14:textId="77777777" w:rsidR="002A6CB8" w:rsidRDefault="002A6CB8">
      <w:pPr>
        <w:rPr>
          <w:rFonts w:hint="eastAsia"/>
        </w:rPr>
      </w:pPr>
      <w:r>
        <w:rPr>
          <w:rFonts w:hint="eastAsia"/>
        </w:rPr>
        <w:t>不同朝代对于禁兵的组织架构有着不同的安排。禁兵由多个部门组成，每个部门都有特定的职责范围。例如，在宋朝，禁军被细分为殿前司、侍卫马军司和侍卫步军司三大系统，各自掌管骑兵、步兵以及其他辅助性部队。这种细致分工不仅提高了作战效率，也有利于强化对禁兵的控制。同时，为了保证指挥顺畅，通常会在各层级设立明确的领导机构，如将军、都督等职位，以确保命令能够迅速传达并被执行。</w:t>
      </w:r>
    </w:p>
    <w:p w14:paraId="16974BBC" w14:textId="77777777" w:rsidR="002A6CB8" w:rsidRDefault="002A6CB8">
      <w:pPr>
        <w:rPr>
          <w:rFonts w:hint="eastAsia"/>
        </w:rPr>
      </w:pPr>
    </w:p>
    <w:p w14:paraId="6DE4A7FF" w14:textId="77777777" w:rsidR="002A6CB8" w:rsidRDefault="002A6CB8">
      <w:pPr>
        <w:rPr>
          <w:rFonts w:hint="eastAsia"/>
        </w:rPr>
      </w:pPr>
    </w:p>
    <w:p w14:paraId="458CDEA6" w14:textId="77777777" w:rsidR="002A6CB8" w:rsidRDefault="002A6CB8">
      <w:pPr>
        <w:rPr>
          <w:rFonts w:hint="eastAsia"/>
        </w:rPr>
      </w:pPr>
      <w:r>
        <w:rPr>
          <w:rFonts w:hint="eastAsia"/>
        </w:rPr>
        <w:t>文化影响</w:t>
      </w:r>
    </w:p>
    <w:p w14:paraId="4E874140" w14:textId="77777777" w:rsidR="002A6CB8" w:rsidRDefault="002A6CB8">
      <w:pPr>
        <w:rPr>
          <w:rFonts w:hint="eastAsia"/>
        </w:rPr>
      </w:pPr>
    </w:p>
    <w:p w14:paraId="2D7CC419" w14:textId="77777777" w:rsidR="002A6CB8" w:rsidRDefault="002A6CB8">
      <w:pPr>
        <w:rPr>
          <w:rFonts w:hint="eastAsia"/>
        </w:rPr>
      </w:pPr>
      <w:r>
        <w:rPr>
          <w:rFonts w:hint="eastAsia"/>
        </w:rPr>
        <w:t>禁兵的存在不仅仅限于军事层面，它对中国古代的文化和社会产生了深远的影响。在文学作品中，常常可以看到关于英勇无畏的禁军战士的故事，这反映了人们对于忠诚、勇敢品质的崇尚。在艺术领域，无论是绘画还是雕塑，都能找到描绘禁兵形象的作品，这些创作不仅记录了那个时代的风貌，也成为后世了解中国古代军事文化的重要窗口。禁兵作为中国古代社会不可或缺的一部分，见证了无数的历史变迁，同时也留下了宝贵的精神遗产。</w:t>
      </w:r>
    </w:p>
    <w:p w14:paraId="757176EA" w14:textId="77777777" w:rsidR="002A6CB8" w:rsidRDefault="002A6CB8">
      <w:pPr>
        <w:rPr>
          <w:rFonts w:hint="eastAsia"/>
        </w:rPr>
      </w:pPr>
    </w:p>
    <w:p w14:paraId="1FACBA2A" w14:textId="77777777" w:rsidR="002A6CB8" w:rsidRDefault="002A6C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7AE01" w14:textId="1CEBDDE7" w:rsidR="00F17F53" w:rsidRDefault="00F17F53"/>
    <w:sectPr w:rsidR="00F17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53"/>
    <w:rsid w:val="002A6CB8"/>
    <w:rsid w:val="002C7852"/>
    <w:rsid w:val="00F1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02CCB-6EE8-46FA-A6E6-44833DDA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