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ED288" w14:textId="77777777" w:rsidR="008651F0" w:rsidRDefault="008651F0">
      <w:pPr>
        <w:rPr>
          <w:rFonts w:hint="eastAsia"/>
        </w:rPr>
      </w:pPr>
    </w:p>
    <w:p w14:paraId="5D9197E7" w14:textId="77777777" w:rsidR="008651F0" w:rsidRDefault="008651F0">
      <w:pPr>
        <w:rPr>
          <w:rFonts w:hint="eastAsia"/>
        </w:rPr>
      </w:pPr>
      <w:r>
        <w:rPr>
          <w:rFonts w:hint="eastAsia"/>
        </w:rPr>
        <w:t>犯颜直谏的拼音</w:t>
      </w:r>
    </w:p>
    <w:p w14:paraId="25581D14" w14:textId="77777777" w:rsidR="008651F0" w:rsidRDefault="008651F0">
      <w:pPr>
        <w:rPr>
          <w:rFonts w:hint="eastAsia"/>
        </w:rPr>
      </w:pPr>
      <w:r>
        <w:rPr>
          <w:rFonts w:hint="eastAsia"/>
        </w:rPr>
        <w:t>犯颜直谏“fàn yán zhí jiàn”，这一成语来源于中国古代，用以描述臣子对君主或上级直言不讳地提出批评或建议的行为。这种行为通常需要极大的勇气，因为在中国古代封建社会中，直接批评君主或上级可能会招致严厉的惩罚。</w:t>
      </w:r>
    </w:p>
    <w:p w14:paraId="4B86C427" w14:textId="77777777" w:rsidR="008651F0" w:rsidRDefault="008651F0">
      <w:pPr>
        <w:rPr>
          <w:rFonts w:hint="eastAsia"/>
        </w:rPr>
      </w:pPr>
    </w:p>
    <w:p w14:paraId="41BE8A42" w14:textId="77777777" w:rsidR="008651F0" w:rsidRDefault="008651F0">
      <w:pPr>
        <w:rPr>
          <w:rFonts w:hint="eastAsia"/>
        </w:rPr>
      </w:pPr>
    </w:p>
    <w:p w14:paraId="10D6FF2C" w14:textId="77777777" w:rsidR="008651F0" w:rsidRDefault="008651F0">
      <w:pPr>
        <w:rPr>
          <w:rFonts w:hint="eastAsia"/>
        </w:rPr>
      </w:pPr>
      <w:r>
        <w:rPr>
          <w:rFonts w:hint="eastAsia"/>
        </w:rPr>
        <w:t>历史背景</w:t>
      </w:r>
    </w:p>
    <w:p w14:paraId="4A424738" w14:textId="77777777" w:rsidR="008651F0" w:rsidRDefault="008651F0">
      <w:pPr>
        <w:rPr>
          <w:rFonts w:hint="eastAsia"/>
        </w:rPr>
      </w:pPr>
      <w:r>
        <w:rPr>
          <w:rFonts w:hint="eastAsia"/>
        </w:rPr>
        <w:t>在历史上，“犯颜直谏”的例子屡见不鲜，它们不仅体现了个人的忠诚和正直，也反映了中国传统文化中重视正义、敢于担当的价值观。例如，唐朝时期的魏征就是一个著名的“犯颜直谏”之士。他多次向唐太宗李世民提出尖锐但建设性的意见，帮助唐太宗认识到自己的错误并改正，为贞观之治做出了巨大贡献。</w:t>
      </w:r>
    </w:p>
    <w:p w14:paraId="4CAB164F" w14:textId="77777777" w:rsidR="008651F0" w:rsidRDefault="008651F0">
      <w:pPr>
        <w:rPr>
          <w:rFonts w:hint="eastAsia"/>
        </w:rPr>
      </w:pPr>
    </w:p>
    <w:p w14:paraId="09333127" w14:textId="77777777" w:rsidR="008651F0" w:rsidRDefault="008651F0">
      <w:pPr>
        <w:rPr>
          <w:rFonts w:hint="eastAsia"/>
        </w:rPr>
      </w:pPr>
    </w:p>
    <w:p w14:paraId="4594BB98" w14:textId="77777777" w:rsidR="008651F0" w:rsidRDefault="008651F0">
      <w:pPr>
        <w:rPr>
          <w:rFonts w:hint="eastAsia"/>
        </w:rPr>
      </w:pPr>
      <w:r>
        <w:rPr>
          <w:rFonts w:hint="eastAsia"/>
        </w:rPr>
        <w:t>文化意义</w:t>
      </w:r>
    </w:p>
    <w:p w14:paraId="379F4B65" w14:textId="77777777" w:rsidR="008651F0" w:rsidRDefault="008651F0">
      <w:pPr>
        <w:rPr>
          <w:rFonts w:hint="eastAsia"/>
        </w:rPr>
      </w:pPr>
      <w:r>
        <w:rPr>
          <w:rFonts w:hint="eastAsia"/>
        </w:rPr>
        <w:t>从文化角度来看，“犯颜直谏”不仅仅是一种行为，更是一种精神象征。它鼓励人们勇敢面对权威，为了更大的利益而表达真实的想法。尽管在现代社会中，“犯颜直谏”的概念已经有所演变，但其核心价值——即尊重真理、勇于承担责任——依然具有重要的现实意义。</w:t>
      </w:r>
    </w:p>
    <w:p w14:paraId="56D425B3" w14:textId="77777777" w:rsidR="008651F0" w:rsidRDefault="008651F0">
      <w:pPr>
        <w:rPr>
          <w:rFonts w:hint="eastAsia"/>
        </w:rPr>
      </w:pPr>
    </w:p>
    <w:p w14:paraId="43019F52" w14:textId="77777777" w:rsidR="008651F0" w:rsidRDefault="008651F0">
      <w:pPr>
        <w:rPr>
          <w:rFonts w:hint="eastAsia"/>
        </w:rPr>
      </w:pPr>
    </w:p>
    <w:p w14:paraId="1E1040F0" w14:textId="77777777" w:rsidR="008651F0" w:rsidRDefault="008651F0">
      <w:pPr>
        <w:rPr>
          <w:rFonts w:hint="eastAsia"/>
        </w:rPr>
      </w:pPr>
      <w:r>
        <w:rPr>
          <w:rFonts w:hint="eastAsia"/>
        </w:rPr>
        <w:t>现代应用</w:t>
      </w:r>
    </w:p>
    <w:p w14:paraId="5D4F5313" w14:textId="77777777" w:rsidR="008651F0" w:rsidRDefault="008651F0">
      <w:pPr>
        <w:rPr>
          <w:rFonts w:hint="eastAsia"/>
        </w:rPr>
      </w:pPr>
      <w:r>
        <w:rPr>
          <w:rFonts w:hint="eastAsia"/>
        </w:rPr>
        <w:t>在现代社会，“犯颜直谏”的精神仍然值得提倡。无论是在企业内部的反馈机制，还是在公共事务中的公民参与，我们都能看到这一古老价值观的新生命。比如，在一些公司里，员工通过匿名建议箱或定期的反馈会议向管理层提出改进意见，这实际上就是一种现代版的“犯颜直谏”。而在公共领域，媒体监督和公众舆论也是现代社会实现“犯颜直谏”的重要方式。</w:t>
      </w:r>
    </w:p>
    <w:p w14:paraId="0622B0D4" w14:textId="77777777" w:rsidR="008651F0" w:rsidRDefault="008651F0">
      <w:pPr>
        <w:rPr>
          <w:rFonts w:hint="eastAsia"/>
        </w:rPr>
      </w:pPr>
    </w:p>
    <w:p w14:paraId="4F29F3A1" w14:textId="77777777" w:rsidR="008651F0" w:rsidRDefault="008651F0">
      <w:pPr>
        <w:rPr>
          <w:rFonts w:hint="eastAsia"/>
        </w:rPr>
      </w:pPr>
    </w:p>
    <w:p w14:paraId="626E0003" w14:textId="77777777" w:rsidR="008651F0" w:rsidRDefault="008651F0">
      <w:pPr>
        <w:rPr>
          <w:rFonts w:hint="eastAsia"/>
        </w:rPr>
      </w:pPr>
      <w:r>
        <w:rPr>
          <w:rFonts w:hint="eastAsia"/>
        </w:rPr>
        <w:t>最后的总结</w:t>
      </w:r>
    </w:p>
    <w:p w14:paraId="6AA4AA59" w14:textId="77777777" w:rsidR="008651F0" w:rsidRDefault="008651F0">
      <w:pPr>
        <w:rPr>
          <w:rFonts w:hint="eastAsia"/>
        </w:rPr>
      </w:pPr>
      <w:r>
        <w:rPr>
          <w:rFonts w:hint="eastAsia"/>
        </w:rPr>
        <w:t>“犯颜直谏”的精神是中国传统文化中的一颗璀璨明珠，它跨越了时间的限制，至今仍闪耀着智慧的光芒。学习和实践这种精神，不仅能帮助我们在个人生活中做出更好的决策，也能促使整个社会更加开放和进步。因此，让我们铭记“犯颜直谏”的真正含义，勇敢地追求真理，为构建更加和谐美好的社会贡献力量。</w:t>
      </w:r>
    </w:p>
    <w:p w14:paraId="7F089406" w14:textId="77777777" w:rsidR="008651F0" w:rsidRDefault="008651F0">
      <w:pPr>
        <w:rPr>
          <w:rFonts w:hint="eastAsia"/>
        </w:rPr>
      </w:pPr>
    </w:p>
    <w:p w14:paraId="7F157A4B" w14:textId="77777777" w:rsidR="008651F0" w:rsidRDefault="008651F0">
      <w:pPr>
        <w:rPr>
          <w:rFonts w:hint="eastAsia"/>
        </w:rPr>
      </w:pPr>
    </w:p>
    <w:p w14:paraId="32E6779A" w14:textId="77777777" w:rsidR="008651F0" w:rsidRDefault="008651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847B97" w14:textId="76018209" w:rsidR="003E05BA" w:rsidRDefault="003E05BA"/>
    <w:sectPr w:rsidR="003E05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5BA"/>
    <w:rsid w:val="002C7852"/>
    <w:rsid w:val="003E05BA"/>
    <w:rsid w:val="00865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387C78-D0F0-4B37-A32E-B5BBC2253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05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05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05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05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05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05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05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05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05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05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05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05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05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05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05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05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05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05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05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05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05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05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05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05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05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05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05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05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05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2025-03-24T15:09:00Z</dcterms:created>
  <dcterms:modified xsi:type="dcterms:W3CDTF">2025-03-24T15:09:00Z</dcterms:modified>
</cp:coreProperties>
</file>