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6D92" w14:textId="77777777" w:rsidR="00AE0EB8" w:rsidRDefault="00AE0EB8">
      <w:pPr>
        <w:rPr>
          <w:rFonts w:hint="eastAsia"/>
        </w:rPr>
      </w:pPr>
      <w:r>
        <w:rPr>
          <w:rFonts w:hint="eastAsia"/>
        </w:rPr>
        <w:t>fǎ bù ā guì shéng bù náo qū：法治精神的核心</w:t>
      </w:r>
    </w:p>
    <w:p w14:paraId="39B169D5" w14:textId="77777777" w:rsidR="00AE0EB8" w:rsidRDefault="00AE0EB8">
      <w:pPr>
        <w:rPr>
          <w:rFonts w:hint="eastAsia"/>
        </w:rPr>
      </w:pPr>
    </w:p>
    <w:p w14:paraId="3B958CF8" w14:textId="77777777" w:rsidR="00AE0EB8" w:rsidRDefault="00AE0EB8">
      <w:pPr>
        <w:rPr>
          <w:rFonts w:hint="eastAsia"/>
        </w:rPr>
      </w:pPr>
      <w:r>
        <w:rPr>
          <w:rFonts w:hint="eastAsia"/>
        </w:rPr>
        <w:t>“法不阿贵，绳不挠曲”是一句古老的格言，出自《韩非子·有度》，意为法律不会因为权贵而偏袒，就像绳墨不会因为弯曲的木头而改变方向。这一思想深刻体现了古代中国对公平正义的追求，同时也成为现代法治社会的重要基石。无论是在古代还是今天，“法不阿贵，绳不挠曲”都提醒我们，法律面前人人平等，权力不能凌驾于规则之上。</w:t>
      </w:r>
    </w:p>
    <w:p w14:paraId="0A13CDD9" w14:textId="77777777" w:rsidR="00AE0EB8" w:rsidRDefault="00AE0EB8">
      <w:pPr>
        <w:rPr>
          <w:rFonts w:hint="eastAsia"/>
        </w:rPr>
      </w:pPr>
    </w:p>
    <w:p w14:paraId="2EA653BF" w14:textId="77777777" w:rsidR="00AE0EB8" w:rsidRDefault="00AE0EB8">
      <w:pPr>
        <w:rPr>
          <w:rFonts w:hint="eastAsia"/>
        </w:rPr>
      </w:pPr>
    </w:p>
    <w:p w14:paraId="7A50DEDC" w14:textId="77777777" w:rsidR="00AE0EB8" w:rsidRDefault="00AE0EB8">
      <w:pPr>
        <w:rPr>
          <w:rFonts w:hint="eastAsia"/>
        </w:rPr>
      </w:pPr>
      <w:r>
        <w:rPr>
          <w:rFonts w:hint="eastAsia"/>
        </w:rPr>
        <w:t>历史渊源与思想背景</w:t>
      </w:r>
    </w:p>
    <w:p w14:paraId="2BA012E4" w14:textId="77777777" w:rsidR="00AE0EB8" w:rsidRDefault="00AE0EB8">
      <w:pPr>
        <w:rPr>
          <w:rFonts w:hint="eastAsia"/>
        </w:rPr>
      </w:pPr>
    </w:p>
    <w:p w14:paraId="4F7DA2BF" w14:textId="77777777" w:rsidR="00AE0EB8" w:rsidRDefault="00AE0EB8">
      <w:pPr>
        <w:rPr>
          <w:rFonts w:hint="eastAsia"/>
        </w:rPr>
      </w:pPr>
      <w:r>
        <w:rPr>
          <w:rFonts w:hint="eastAsia"/>
        </w:rPr>
        <w:t>在春秋战国时期，诸子百家争鸣，各家学说竞相发展。韩非子作为法家代表人物之一，主张以法治国，强调法律的权威性和普遍性。“法不阿贵，绳不挠曲”正是这种理念的具体体现。他希望通过明确、公正的法律制度来治理国家，杜绝人情关系和特权现象。这一思想不仅反映了当时社会对秩序的需求，也对后世产生了深远影响。</w:t>
      </w:r>
    </w:p>
    <w:p w14:paraId="295AA9BE" w14:textId="77777777" w:rsidR="00AE0EB8" w:rsidRDefault="00AE0EB8">
      <w:pPr>
        <w:rPr>
          <w:rFonts w:hint="eastAsia"/>
        </w:rPr>
      </w:pPr>
    </w:p>
    <w:p w14:paraId="193F2BBC" w14:textId="77777777" w:rsidR="00AE0EB8" w:rsidRDefault="00AE0EB8">
      <w:pPr>
        <w:rPr>
          <w:rFonts w:hint="eastAsia"/>
        </w:rPr>
      </w:pPr>
    </w:p>
    <w:p w14:paraId="181899B4" w14:textId="77777777" w:rsidR="00AE0EB8" w:rsidRDefault="00AE0E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72E72B" w14:textId="77777777" w:rsidR="00AE0EB8" w:rsidRDefault="00AE0EB8">
      <w:pPr>
        <w:rPr>
          <w:rFonts w:hint="eastAsia"/>
        </w:rPr>
      </w:pPr>
    </w:p>
    <w:p w14:paraId="6CA8F3EC" w14:textId="77777777" w:rsidR="00AE0EB8" w:rsidRDefault="00AE0EB8">
      <w:pPr>
        <w:rPr>
          <w:rFonts w:hint="eastAsia"/>
        </w:rPr>
      </w:pPr>
      <w:r>
        <w:rPr>
          <w:rFonts w:hint="eastAsia"/>
        </w:rPr>
        <w:t>进入现代社会后，“法不阿贵，绳不挠曲”的理念被赋予了新的内涵。在全球化背景下，各国纷纷建立和完善自己的法律体系，力求实现真正的公平正义。无论是经济纠纷、环境保护，还是反腐败斗争，这一原则都在实践中得到广泛应用。例如，在反腐领域，许多国家和地区通过制定严格的法律法规，严厉打击贪污受贿行为，确保权力受到有效约束。</w:t>
      </w:r>
    </w:p>
    <w:p w14:paraId="7DDB93C4" w14:textId="77777777" w:rsidR="00AE0EB8" w:rsidRDefault="00AE0EB8">
      <w:pPr>
        <w:rPr>
          <w:rFonts w:hint="eastAsia"/>
        </w:rPr>
      </w:pPr>
    </w:p>
    <w:p w14:paraId="5BE7885B" w14:textId="77777777" w:rsidR="00AE0EB8" w:rsidRDefault="00AE0EB8">
      <w:pPr>
        <w:rPr>
          <w:rFonts w:hint="eastAsia"/>
        </w:rPr>
      </w:pPr>
    </w:p>
    <w:p w14:paraId="7200A1E1" w14:textId="77777777" w:rsidR="00AE0EB8" w:rsidRDefault="00AE0EB8">
      <w:pPr>
        <w:rPr>
          <w:rFonts w:hint="eastAsia"/>
        </w:rPr>
      </w:pPr>
      <w:r>
        <w:rPr>
          <w:rFonts w:hint="eastAsia"/>
        </w:rPr>
        <w:t>现实意义与挑战</w:t>
      </w:r>
    </w:p>
    <w:p w14:paraId="01DA1CDF" w14:textId="77777777" w:rsidR="00AE0EB8" w:rsidRDefault="00AE0EB8">
      <w:pPr>
        <w:rPr>
          <w:rFonts w:hint="eastAsia"/>
        </w:rPr>
      </w:pPr>
    </w:p>
    <w:p w14:paraId="32EFC732" w14:textId="77777777" w:rsidR="00AE0EB8" w:rsidRDefault="00AE0EB8">
      <w:pPr>
        <w:rPr>
          <w:rFonts w:hint="eastAsia"/>
        </w:rPr>
      </w:pPr>
      <w:r>
        <w:rPr>
          <w:rFonts w:hint="eastAsia"/>
        </w:rPr>
        <w:t>尽管“法不阿贵，绳不挠曲”已经成为国际社会普遍认同的价值观，但在实际操作中仍面临诸多挑战。一方面，部分国家和地区存在司法独立性不足的问题，导致法律难以真正发挥作用；另一方面，一些强大的利益集团可能利用资源和影响力干扰司法程序。因此，如何保障法律的公平性，让每个人都能够在同一套规则下生活，仍然是一个亟待解决的课题。</w:t>
      </w:r>
    </w:p>
    <w:p w14:paraId="73E2ECB4" w14:textId="77777777" w:rsidR="00AE0EB8" w:rsidRDefault="00AE0EB8">
      <w:pPr>
        <w:rPr>
          <w:rFonts w:hint="eastAsia"/>
        </w:rPr>
      </w:pPr>
    </w:p>
    <w:p w14:paraId="0156D659" w14:textId="77777777" w:rsidR="00AE0EB8" w:rsidRDefault="00AE0EB8">
      <w:pPr>
        <w:rPr>
          <w:rFonts w:hint="eastAsia"/>
        </w:rPr>
      </w:pPr>
    </w:p>
    <w:p w14:paraId="2511B724" w14:textId="77777777" w:rsidR="00AE0EB8" w:rsidRDefault="00AE0EB8">
      <w:pPr>
        <w:rPr>
          <w:rFonts w:hint="eastAsia"/>
        </w:rPr>
      </w:pPr>
      <w:r>
        <w:rPr>
          <w:rFonts w:hint="eastAsia"/>
        </w:rPr>
        <w:t>个人与集体的责任</w:t>
      </w:r>
    </w:p>
    <w:p w14:paraId="5A70676D" w14:textId="77777777" w:rsidR="00AE0EB8" w:rsidRDefault="00AE0EB8">
      <w:pPr>
        <w:rPr>
          <w:rFonts w:hint="eastAsia"/>
        </w:rPr>
      </w:pPr>
    </w:p>
    <w:p w14:paraId="59276E79" w14:textId="77777777" w:rsidR="00AE0EB8" w:rsidRDefault="00AE0EB8">
      <w:pPr>
        <w:rPr>
          <w:rFonts w:hint="eastAsia"/>
        </w:rPr>
      </w:pPr>
      <w:r>
        <w:rPr>
          <w:rFonts w:hint="eastAsia"/>
        </w:rPr>
        <w:t>除了依赖制度建设外，每个公民也应承担起维护法治的责任。只有当每个人都尊重法律、遵守法律时，社会才能真正实现长治久安。同时，媒体和教育机构也需要加强普法宣传，让更多人了解并践行“法不阿贵，绳不挠曲”的精神。唯有如此，我们才能构建一个更加公正、和谐的社会环境。</w:t>
      </w:r>
    </w:p>
    <w:p w14:paraId="3FCDEEC5" w14:textId="77777777" w:rsidR="00AE0EB8" w:rsidRDefault="00AE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CB9E9" w14:textId="77777777" w:rsidR="00AE0EB8" w:rsidRDefault="00AE0EB8">
      <w:pPr>
        <w:rPr>
          <w:rFonts w:hint="eastAsia"/>
        </w:rPr>
      </w:pPr>
    </w:p>
    <w:p w14:paraId="6FE55B68" w14:textId="77777777" w:rsidR="00AE0EB8" w:rsidRDefault="00AE0EB8">
      <w:pPr>
        <w:rPr>
          <w:rFonts w:hint="eastAsia"/>
        </w:rPr>
      </w:pPr>
      <w:r>
        <w:rPr>
          <w:rFonts w:hint="eastAsia"/>
        </w:rPr>
        <w:t>最后的总结</w:t>
      </w:r>
    </w:p>
    <w:p w14:paraId="437271D9" w14:textId="77777777" w:rsidR="00AE0EB8" w:rsidRDefault="00AE0EB8">
      <w:pPr>
        <w:rPr>
          <w:rFonts w:hint="eastAsia"/>
        </w:rPr>
      </w:pPr>
    </w:p>
    <w:p w14:paraId="77B818D6" w14:textId="77777777" w:rsidR="00AE0EB8" w:rsidRDefault="00AE0EB8">
      <w:pPr>
        <w:rPr>
          <w:rFonts w:hint="eastAsia"/>
        </w:rPr>
      </w:pPr>
      <w:r>
        <w:rPr>
          <w:rFonts w:hint="eastAsia"/>
        </w:rPr>
        <w:t>“法不阿贵，绳不挠曲”不仅是一种理想，更是一种实践。它要求我们在面对复杂多变的社会问题时，始终保持清醒头脑，坚持用法律手段解决问题。无论时代如何变迁，这一原则都将指引我们不断前进，为实现人类共同的美好未来贡献力量。</w:t>
      </w:r>
    </w:p>
    <w:p w14:paraId="78CFA352" w14:textId="77777777" w:rsidR="00AE0EB8" w:rsidRDefault="00AE0EB8">
      <w:pPr>
        <w:rPr>
          <w:rFonts w:hint="eastAsia"/>
        </w:rPr>
      </w:pPr>
    </w:p>
    <w:p w14:paraId="76996D66" w14:textId="77777777" w:rsidR="00AE0EB8" w:rsidRDefault="00AE0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37293" w14:textId="50B97A66" w:rsidR="000622B2" w:rsidRDefault="000622B2"/>
    <w:sectPr w:rsidR="0006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B2"/>
    <w:rsid w:val="000622B2"/>
    <w:rsid w:val="002C7852"/>
    <w:rsid w:val="00A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EBFBB-FF77-4FD7-98CB-1301459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