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0CFD" w14:textId="77777777" w:rsidR="00960F2D" w:rsidRDefault="00960F2D">
      <w:pPr>
        <w:rPr>
          <w:rFonts w:hint="eastAsia"/>
        </w:rPr>
      </w:pPr>
      <w:r>
        <w:rPr>
          <w:rFonts w:hint="eastAsia"/>
        </w:rPr>
        <w:t>抽搐的拼音：chouxu</w:t>
      </w:r>
    </w:p>
    <w:p w14:paraId="5B128155" w14:textId="77777777" w:rsidR="00960F2D" w:rsidRDefault="00960F2D">
      <w:pPr>
        <w:rPr>
          <w:rFonts w:hint="eastAsia"/>
        </w:rPr>
      </w:pPr>
    </w:p>
    <w:p w14:paraId="2A56A1B0" w14:textId="77777777" w:rsidR="00960F2D" w:rsidRDefault="00960F2D">
      <w:pPr>
        <w:rPr>
          <w:rFonts w:hint="eastAsia"/>
        </w:rPr>
      </w:pPr>
      <w:r>
        <w:rPr>
          <w:rFonts w:hint="eastAsia"/>
        </w:rPr>
        <w:t>抽搐，读作“chouxu”，是一种常见的生理或病理现象，通常表现为肌肉不自主地收缩和放松。这一现象可能发生在身体的任何部位，但最常见的是面部、四肢和躯干。抽搐既可以是短暂的，也可能反复发作，甚至持续较长时间。在日常生活中，人们可能会因为疲劳、压力或其他原因而偶尔出现轻微的抽搐，这种情况下通常无需过度担心。但如果抽搐频繁发生或伴随其他症状，则需要引起重视。</w:t>
      </w:r>
    </w:p>
    <w:p w14:paraId="1BC4CD59" w14:textId="77777777" w:rsidR="00960F2D" w:rsidRDefault="00960F2D">
      <w:pPr>
        <w:rPr>
          <w:rFonts w:hint="eastAsia"/>
        </w:rPr>
      </w:pPr>
    </w:p>
    <w:p w14:paraId="5F5EB3A4" w14:textId="77777777" w:rsidR="00960F2D" w:rsidRDefault="00960F2D">
      <w:pPr>
        <w:rPr>
          <w:rFonts w:hint="eastAsia"/>
        </w:rPr>
      </w:pPr>
    </w:p>
    <w:p w14:paraId="627B4F77" w14:textId="77777777" w:rsidR="00960F2D" w:rsidRDefault="00960F2D">
      <w:pPr>
        <w:rPr>
          <w:rFonts w:hint="eastAsia"/>
        </w:rPr>
      </w:pPr>
      <w:r>
        <w:rPr>
          <w:rFonts w:hint="eastAsia"/>
        </w:rPr>
        <w:t>抽搐的原因与分类</w:t>
      </w:r>
    </w:p>
    <w:p w14:paraId="556C237F" w14:textId="77777777" w:rsidR="00960F2D" w:rsidRDefault="00960F2D">
      <w:pPr>
        <w:rPr>
          <w:rFonts w:hint="eastAsia"/>
        </w:rPr>
      </w:pPr>
    </w:p>
    <w:p w14:paraId="657B8EEA" w14:textId="77777777" w:rsidR="00960F2D" w:rsidRDefault="00960F2D">
      <w:pPr>
        <w:rPr>
          <w:rFonts w:hint="eastAsia"/>
        </w:rPr>
      </w:pPr>
      <w:r>
        <w:rPr>
          <w:rFonts w:hint="eastAsia"/>
        </w:rPr>
        <w:t>抽搐的原因多种多样，大致可以分为生理性抽搐和病理性抽搐两大类。生理性抽搐多由外部因素引起，例如睡眠不足、过度劳累、情绪紧张或电解质失衡等。这类抽搐通常不会对健康造成严重影响，通过调整生活习惯即可缓解。而病理性抽搐则往往与某些疾病相关，如癫痫、脑部损伤、神经系统疾病或代谢紊乱等。药物副作用、中毒或感染也可能引发抽搐。了解抽搐的具体原因对于制定合理的治疗方案至关重要。</w:t>
      </w:r>
    </w:p>
    <w:p w14:paraId="74B60220" w14:textId="77777777" w:rsidR="00960F2D" w:rsidRDefault="00960F2D">
      <w:pPr>
        <w:rPr>
          <w:rFonts w:hint="eastAsia"/>
        </w:rPr>
      </w:pPr>
    </w:p>
    <w:p w14:paraId="122D2A1D" w14:textId="77777777" w:rsidR="00960F2D" w:rsidRDefault="00960F2D">
      <w:pPr>
        <w:rPr>
          <w:rFonts w:hint="eastAsia"/>
        </w:rPr>
      </w:pPr>
    </w:p>
    <w:p w14:paraId="6A7346C9" w14:textId="77777777" w:rsidR="00960F2D" w:rsidRDefault="00960F2D">
      <w:pPr>
        <w:rPr>
          <w:rFonts w:hint="eastAsia"/>
        </w:rPr>
      </w:pPr>
      <w:r>
        <w:rPr>
          <w:rFonts w:hint="eastAsia"/>
        </w:rPr>
        <w:t>抽搐的表现形式</w:t>
      </w:r>
    </w:p>
    <w:p w14:paraId="4969F6CD" w14:textId="77777777" w:rsidR="00960F2D" w:rsidRDefault="00960F2D">
      <w:pPr>
        <w:rPr>
          <w:rFonts w:hint="eastAsia"/>
        </w:rPr>
      </w:pPr>
    </w:p>
    <w:p w14:paraId="02EF482E" w14:textId="77777777" w:rsidR="00960F2D" w:rsidRDefault="00960F2D">
      <w:pPr>
        <w:rPr>
          <w:rFonts w:hint="eastAsia"/>
        </w:rPr>
      </w:pPr>
      <w:r>
        <w:rPr>
          <w:rFonts w:hint="eastAsia"/>
        </w:rPr>
        <w:t>抽搐的表现形式因人而异，主要取决于其发生的部位和严重程度。轻度抽搐可能仅表现为局部肌肉的轻微颤动，例如眼睑跳动或手指抖动；而重度抽搐则可能导致全身肌肉强直性收缩，甚至引发意识丧失。抽搐的时间长短也不尽相同，有的可能只持续几秒钟，有的却会持续数分钟甚至更久。值得注意的是，不同类型的抽搐可能具有不同的临床意义，因此在诊断时需结合患者的病史、体征及其他检查结果进行综合判断。</w:t>
      </w:r>
    </w:p>
    <w:p w14:paraId="06E6AD55" w14:textId="77777777" w:rsidR="00960F2D" w:rsidRDefault="00960F2D">
      <w:pPr>
        <w:rPr>
          <w:rFonts w:hint="eastAsia"/>
        </w:rPr>
      </w:pPr>
    </w:p>
    <w:p w14:paraId="063C34D2" w14:textId="77777777" w:rsidR="00960F2D" w:rsidRDefault="00960F2D">
      <w:pPr>
        <w:rPr>
          <w:rFonts w:hint="eastAsia"/>
        </w:rPr>
      </w:pPr>
    </w:p>
    <w:p w14:paraId="2BB6AA16" w14:textId="77777777" w:rsidR="00960F2D" w:rsidRDefault="00960F2D">
      <w:pPr>
        <w:rPr>
          <w:rFonts w:hint="eastAsia"/>
        </w:rPr>
      </w:pPr>
      <w:r>
        <w:rPr>
          <w:rFonts w:hint="eastAsia"/>
        </w:rPr>
        <w:t>抽搐的应对措施</w:t>
      </w:r>
    </w:p>
    <w:p w14:paraId="548AA0B2" w14:textId="77777777" w:rsidR="00960F2D" w:rsidRDefault="00960F2D">
      <w:pPr>
        <w:rPr>
          <w:rFonts w:hint="eastAsia"/>
        </w:rPr>
      </w:pPr>
    </w:p>
    <w:p w14:paraId="269ECAF9" w14:textId="77777777" w:rsidR="00960F2D" w:rsidRDefault="00960F2D">
      <w:pPr>
        <w:rPr>
          <w:rFonts w:hint="eastAsia"/>
        </w:rPr>
      </w:pPr>
      <w:r>
        <w:rPr>
          <w:rFonts w:hint="eastAsia"/>
        </w:rPr>
        <w:t>对于偶尔发生的生理性抽搐，可以通过改善生活方式来预防和缓解，比如保证充足的睡眠、均衡饮食、适量运动以及避免过度劳累和精神压力。如果抽搐是由特定诱因引起的，如低钙血症或脱水，及时补充相应的营养物质即可有效控制症状。然而，对于病理性抽搐，尤其是反复发作的情况，应及时就医以明确病因并接受专业治疗。医生可能会根据具体情况开具抗惊厥药物或其他治疗方案，同时建议患者定期复查以监测病情变化。</w:t>
      </w:r>
    </w:p>
    <w:p w14:paraId="31C0D844" w14:textId="77777777" w:rsidR="00960F2D" w:rsidRDefault="00960F2D">
      <w:pPr>
        <w:rPr>
          <w:rFonts w:hint="eastAsia"/>
        </w:rPr>
      </w:pPr>
    </w:p>
    <w:p w14:paraId="74A76E22" w14:textId="77777777" w:rsidR="00960F2D" w:rsidRDefault="00960F2D">
      <w:pPr>
        <w:rPr>
          <w:rFonts w:hint="eastAsia"/>
        </w:rPr>
      </w:pPr>
    </w:p>
    <w:p w14:paraId="63948A7D" w14:textId="77777777" w:rsidR="00960F2D" w:rsidRDefault="00960F2D">
      <w:pPr>
        <w:rPr>
          <w:rFonts w:hint="eastAsia"/>
        </w:rPr>
      </w:pPr>
      <w:r>
        <w:rPr>
          <w:rFonts w:hint="eastAsia"/>
        </w:rPr>
        <w:t>抽搐的预防与健康管理</w:t>
      </w:r>
    </w:p>
    <w:p w14:paraId="796013AE" w14:textId="77777777" w:rsidR="00960F2D" w:rsidRDefault="00960F2D">
      <w:pPr>
        <w:rPr>
          <w:rFonts w:hint="eastAsia"/>
        </w:rPr>
      </w:pPr>
    </w:p>
    <w:p w14:paraId="2C20ABA2" w14:textId="77777777" w:rsidR="00960F2D" w:rsidRDefault="00960F2D">
      <w:pPr>
        <w:rPr>
          <w:rFonts w:hint="eastAsia"/>
        </w:rPr>
      </w:pPr>
      <w:r>
        <w:rPr>
          <w:rFonts w:hint="eastAsia"/>
        </w:rPr>
        <w:t>为了减少抽搐的发生风险，日常生活中应注意保持良好的生活习惯和健康的饮食结构。摄入足够的水分和矿物质（如钙、镁、钾）有助于维持神经肌肉功能的稳定。避免接触有毒物质、谨慎使用药物以及积极管理慢性疾病也是预防抽搐的重要措施。对于有癫痫病史或其他神经系统疾病的患者，应严格按照医嘱服药，并在必要时佩戴医疗警示手环以便在紧急情况下获得帮助。</w:t>
      </w:r>
    </w:p>
    <w:p w14:paraId="51E4CB02" w14:textId="77777777" w:rsidR="00960F2D" w:rsidRDefault="00960F2D">
      <w:pPr>
        <w:rPr>
          <w:rFonts w:hint="eastAsia"/>
        </w:rPr>
      </w:pPr>
    </w:p>
    <w:p w14:paraId="0FDBA8A9" w14:textId="77777777" w:rsidR="00960F2D" w:rsidRDefault="00960F2D">
      <w:pPr>
        <w:rPr>
          <w:rFonts w:hint="eastAsia"/>
        </w:rPr>
      </w:pPr>
    </w:p>
    <w:p w14:paraId="279FAC1E" w14:textId="77777777" w:rsidR="00960F2D" w:rsidRDefault="00960F2D">
      <w:pPr>
        <w:rPr>
          <w:rFonts w:hint="eastAsia"/>
        </w:rPr>
      </w:pPr>
      <w:r>
        <w:rPr>
          <w:rFonts w:hint="eastAsia"/>
        </w:rPr>
        <w:t>“chouxu”不仅是一个简单的拼音组合，它背后涉及的医学知识和健康理念值得我们深入了解。无论是面对轻微的肌肉颤抖还是严重的全身抽搐，科学的认知和及时的干预都是保障健康的关键所在。</w:t>
      </w:r>
    </w:p>
    <w:p w14:paraId="54285C1E" w14:textId="77777777" w:rsidR="00960F2D" w:rsidRDefault="00960F2D">
      <w:pPr>
        <w:rPr>
          <w:rFonts w:hint="eastAsia"/>
        </w:rPr>
      </w:pPr>
    </w:p>
    <w:p w14:paraId="09921C46" w14:textId="77777777" w:rsidR="00960F2D" w:rsidRDefault="00960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B46C8" w14:textId="2B62D500" w:rsidR="00454C7F" w:rsidRDefault="00454C7F"/>
    <w:sectPr w:rsidR="0045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7F"/>
    <w:rsid w:val="002C7852"/>
    <w:rsid w:val="00454C7F"/>
    <w:rsid w:val="009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F8218-7AD8-448E-BCA5-66EDF83E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