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5DD7" w14:textId="77777777" w:rsidR="008A09E4" w:rsidRDefault="008A09E4">
      <w:pPr>
        <w:rPr>
          <w:rFonts w:hint="eastAsia"/>
        </w:rPr>
      </w:pPr>
      <w:r>
        <w:rPr>
          <w:rFonts w:hint="eastAsia"/>
        </w:rPr>
        <w:t>懒性的拼音：lan xing</w:t>
      </w:r>
    </w:p>
    <w:p w14:paraId="45700CB0" w14:textId="77777777" w:rsidR="008A09E4" w:rsidRDefault="008A09E4">
      <w:pPr>
        <w:rPr>
          <w:rFonts w:hint="eastAsia"/>
        </w:rPr>
      </w:pPr>
      <w:r>
        <w:rPr>
          <w:rFonts w:hint="eastAsia"/>
        </w:rPr>
        <w:t>在汉语的广袤词汇海洋中，“懒性”是一个既形象又具哲理意味的词汇。其拼音为“lǎn xìng”，它不仅仅描述了一种行为模式，更深刻地反映了人的内心状态和生活方式的选择。在快节奏的现代社会，懒性有时被误解为一种消极的态度，但深入探究，我们会发现它所蕴含的多元含义。</w:t>
      </w:r>
    </w:p>
    <w:p w14:paraId="7DC6D8AD" w14:textId="77777777" w:rsidR="008A09E4" w:rsidRDefault="008A09E4">
      <w:pPr>
        <w:rPr>
          <w:rFonts w:hint="eastAsia"/>
        </w:rPr>
      </w:pPr>
    </w:p>
    <w:p w14:paraId="74BC43B1" w14:textId="77777777" w:rsidR="008A09E4" w:rsidRDefault="008A0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40AB1" w14:textId="50735CCF" w:rsidR="00CC2B65" w:rsidRDefault="00CC2B65"/>
    <w:sectPr w:rsidR="00CC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65"/>
    <w:rsid w:val="002C7852"/>
    <w:rsid w:val="008A09E4"/>
    <w:rsid w:val="00C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7DCB7-36D4-4305-93F7-57EC19C4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