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40CE" w14:textId="77777777" w:rsidR="00A92E0F" w:rsidRDefault="00A92E0F">
      <w:pPr>
        <w:rPr>
          <w:rFonts w:hint="eastAsia"/>
        </w:rPr>
      </w:pPr>
    </w:p>
    <w:p w14:paraId="67856585" w14:textId="77777777" w:rsidR="00A92E0F" w:rsidRDefault="00A92E0F">
      <w:pPr>
        <w:rPr>
          <w:rFonts w:hint="eastAsia"/>
        </w:rPr>
      </w:pPr>
      <w:r>
        <w:rPr>
          <w:rFonts w:hint="eastAsia"/>
        </w:rPr>
        <w:t>弟子规事虽小的拼音</w:t>
      </w:r>
    </w:p>
    <w:p w14:paraId="5F822BEA" w14:textId="77777777" w:rsidR="00A92E0F" w:rsidRDefault="00A92E0F">
      <w:pPr>
        <w:rPr>
          <w:rFonts w:hint="eastAsia"/>
        </w:rPr>
      </w:pPr>
      <w:r>
        <w:rPr>
          <w:rFonts w:hint="eastAsia"/>
        </w:rPr>
        <w:t>《弟子规》原名《训蒙文》，是由清朝康熙年间秀才李毓秀所作，后经贾存仁修订改编，并改名为《弟子规》。它是以《论语·学而》篇中的第六条“弟子入则孝，出则悌，谨而信，泛爱众，而亲仁，行有余力，则以学文”为基本框架编写的启蒙读物，主要讲述的是为人子弟在家、外出、待人接物、求学等方面应遵循的礼仪与规范。其中，“事虽小，勿擅为；苟擅为，子道亏”是《弟子规》中的一句重要教诲，其拼音为：“shì suī xiǎo, wù shàn wéi; gǒu shàn wéi, zǐ dào kuī”。这句话强调了即使事情再微小，也不应该擅自行动，如果擅自作为的话，就会损害子女应有的道德标准。</w:t>
      </w:r>
    </w:p>
    <w:p w14:paraId="44105DD5" w14:textId="77777777" w:rsidR="00A92E0F" w:rsidRDefault="00A92E0F">
      <w:pPr>
        <w:rPr>
          <w:rFonts w:hint="eastAsia"/>
        </w:rPr>
      </w:pPr>
    </w:p>
    <w:p w14:paraId="07A5D131" w14:textId="77777777" w:rsidR="00A92E0F" w:rsidRDefault="00A92E0F">
      <w:pPr>
        <w:rPr>
          <w:rFonts w:hint="eastAsia"/>
        </w:rPr>
      </w:pPr>
    </w:p>
    <w:p w14:paraId="48233A95" w14:textId="77777777" w:rsidR="00A92E0F" w:rsidRDefault="00A92E0F">
      <w:pPr>
        <w:rPr>
          <w:rFonts w:hint="eastAsia"/>
        </w:rPr>
      </w:pPr>
      <w:r>
        <w:rPr>
          <w:rFonts w:hint="eastAsia"/>
        </w:rPr>
        <w:t>深入理解“事虽小，勿擅为”的意义</w:t>
      </w:r>
    </w:p>
    <w:p w14:paraId="1CE24A98" w14:textId="77777777" w:rsidR="00A92E0F" w:rsidRDefault="00A92E0F">
      <w:pPr>
        <w:rPr>
          <w:rFonts w:hint="eastAsia"/>
        </w:rPr>
      </w:pPr>
      <w:r>
        <w:rPr>
          <w:rFonts w:hint="eastAsia"/>
        </w:rPr>
        <w:t>“事虽小，勿擅为”教导我们，在做任何决定之前，特别是当这些决定可能影响到他人或社会时，需要慎重考虑。即使是看似无关紧要的小事，也可能因为一时的疏忽或冲动而导致不可预见的后果。因此，这句话提醒我们要培养责任感和审慎的态度，学会在行动前思考潜在的影响。这不仅有助于个人品德的修养，也是构建和谐社会关系的基础。</w:t>
      </w:r>
    </w:p>
    <w:p w14:paraId="30C81B14" w14:textId="77777777" w:rsidR="00A92E0F" w:rsidRDefault="00A92E0F">
      <w:pPr>
        <w:rPr>
          <w:rFonts w:hint="eastAsia"/>
        </w:rPr>
      </w:pPr>
    </w:p>
    <w:p w14:paraId="74211300" w14:textId="77777777" w:rsidR="00A92E0F" w:rsidRDefault="00A92E0F">
      <w:pPr>
        <w:rPr>
          <w:rFonts w:hint="eastAsia"/>
        </w:rPr>
      </w:pPr>
    </w:p>
    <w:p w14:paraId="21A754D5" w14:textId="77777777" w:rsidR="00A92E0F" w:rsidRDefault="00A92E0F">
      <w:pPr>
        <w:rPr>
          <w:rFonts w:hint="eastAsia"/>
        </w:rPr>
      </w:pPr>
      <w:r>
        <w:rPr>
          <w:rFonts w:hint="eastAsia"/>
        </w:rPr>
        <w:t>实践中的应用</w:t>
      </w:r>
    </w:p>
    <w:p w14:paraId="074F7CB8" w14:textId="77777777" w:rsidR="00A92E0F" w:rsidRDefault="00A92E0F">
      <w:pPr>
        <w:rPr>
          <w:rFonts w:hint="eastAsia"/>
        </w:rPr>
      </w:pPr>
      <w:r>
        <w:rPr>
          <w:rFonts w:hint="eastAsia"/>
        </w:rPr>
        <w:t>在生活中，我们可以从很多方面践行“事虽小，勿擅为”的原则。比如，在家庭中，未经父母同意不随意使用家里的物品或者做出可能影响家庭其他成员的决定；在学校里，尊重老师的指导，不私自改变学习计划或班级规则；在社会上，遵守法律法规，不做任何违法乱纪的事情。通过这些具体的行为，我们能够更好地理解和落实这一教诲，同时也为周围的人树立良好的榜样。</w:t>
      </w:r>
    </w:p>
    <w:p w14:paraId="64FB8F79" w14:textId="77777777" w:rsidR="00A92E0F" w:rsidRDefault="00A92E0F">
      <w:pPr>
        <w:rPr>
          <w:rFonts w:hint="eastAsia"/>
        </w:rPr>
      </w:pPr>
    </w:p>
    <w:p w14:paraId="45F229AC" w14:textId="77777777" w:rsidR="00A92E0F" w:rsidRDefault="00A92E0F">
      <w:pPr>
        <w:rPr>
          <w:rFonts w:hint="eastAsia"/>
        </w:rPr>
      </w:pPr>
    </w:p>
    <w:p w14:paraId="7E70D103" w14:textId="77777777" w:rsidR="00A92E0F" w:rsidRDefault="00A92E0F">
      <w:pPr>
        <w:rPr>
          <w:rFonts w:hint="eastAsia"/>
        </w:rPr>
      </w:pPr>
      <w:r>
        <w:rPr>
          <w:rFonts w:hint="eastAsia"/>
        </w:rPr>
        <w:t>最后的总结</w:t>
      </w:r>
    </w:p>
    <w:p w14:paraId="23593380" w14:textId="77777777" w:rsidR="00A92E0F" w:rsidRDefault="00A92E0F">
      <w:pPr>
        <w:rPr>
          <w:rFonts w:hint="eastAsia"/>
        </w:rPr>
      </w:pPr>
      <w:r>
        <w:rPr>
          <w:rFonts w:hint="eastAsia"/>
        </w:rPr>
        <w:t>《弟子规》中的“事虽小，勿擅为；苟擅为，子道亏”给我们提供了宝贵的道德指导，帮助我们在日常生活中的每一个选择和行为都更加负责任和谨慎。通过不断地学习和实践这一理念，我们不仅可以提升自我，还能为社会的和谐发展贡献自己的一份力量。让我们一起努力，将这些古老而智慧的教诲融入现代生活的方方面面，共同创造一个更加美好的世界。</w:t>
      </w:r>
    </w:p>
    <w:p w14:paraId="59F40F75" w14:textId="77777777" w:rsidR="00A92E0F" w:rsidRDefault="00A92E0F">
      <w:pPr>
        <w:rPr>
          <w:rFonts w:hint="eastAsia"/>
        </w:rPr>
      </w:pPr>
    </w:p>
    <w:p w14:paraId="79201A1A" w14:textId="77777777" w:rsidR="00A92E0F" w:rsidRDefault="00A92E0F">
      <w:pPr>
        <w:rPr>
          <w:rFonts w:hint="eastAsia"/>
        </w:rPr>
      </w:pPr>
    </w:p>
    <w:p w14:paraId="2517EAB5" w14:textId="77777777" w:rsidR="00A92E0F" w:rsidRDefault="00A92E0F">
      <w:pPr>
        <w:rPr>
          <w:rFonts w:hint="eastAsia"/>
        </w:rPr>
      </w:pPr>
      <w:r>
        <w:rPr>
          <w:rFonts w:hint="eastAsia"/>
        </w:rPr>
        <w:t>本文是由懂得生活网（dongdeshenghuo.com）为大家创作</w:t>
      </w:r>
    </w:p>
    <w:p w14:paraId="5B844726" w14:textId="5F9653C1" w:rsidR="00B7798D" w:rsidRDefault="00B7798D"/>
    <w:sectPr w:rsidR="00B77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8D"/>
    <w:rsid w:val="002C7852"/>
    <w:rsid w:val="00A92E0F"/>
    <w:rsid w:val="00B7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551B-AFB3-471F-824C-BBAE7CE7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98D"/>
    <w:rPr>
      <w:rFonts w:cstheme="majorBidi"/>
      <w:color w:val="2F5496" w:themeColor="accent1" w:themeShade="BF"/>
      <w:sz w:val="28"/>
      <w:szCs w:val="28"/>
    </w:rPr>
  </w:style>
  <w:style w:type="character" w:customStyle="1" w:styleId="50">
    <w:name w:val="标题 5 字符"/>
    <w:basedOn w:val="a0"/>
    <w:link w:val="5"/>
    <w:uiPriority w:val="9"/>
    <w:semiHidden/>
    <w:rsid w:val="00B7798D"/>
    <w:rPr>
      <w:rFonts w:cstheme="majorBidi"/>
      <w:color w:val="2F5496" w:themeColor="accent1" w:themeShade="BF"/>
      <w:sz w:val="24"/>
    </w:rPr>
  </w:style>
  <w:style w:type="character" w:customStyle="1" w:styleId="60">
    <w:name w:val="标题 6 字符"/>
    <w:basedOn w:val="a0"/>
    <w:link w:val="6"/>
    <w:uiPriority w:val="9"/>
    <w:semiHidden/>
    <w:rsid w:val="00B7798D"/>
    <w:rPr>
      <w:rFonts w:cstheme="majorBidi"/>
      <w:b/>
      <w:bCs/>
      <w:color w:val="2F5496" w:themeColor="accent1" w:themeShade="BF"/>
    </w:rPr>
  </w:style>
  <w:style w:type="character" w:customStyle="1" w:styleId="70">
    <w:name w:val="标题 7 字符"/>
    <w:basedOn w:val="a0"/>
    <w:link w:val="7"/>
    <w:uiPriority w:val="9"/>
    <w:semiHidden/>
    <w:rsid w:val="00B7798D"/>
    <w:rPr>
      <w:rFonts w:cstheme="majorBidi"/>
      <w:b/>
      <w:bCs/>
      <w:color w:val="595959" w:themeColor="text1" w:themeTint="A6"/>
    </w:rPr>
  </w:style>
  <w:style w:type="character" w:customStyle="1" w:styleId="80">
    <w:name w:val="标题 8 字符"/>
    <w:basedOn w:val="a0"/>
    <w:link w:val="8"/>
    <w:uiPriority w:val="9"/>
    <w:semiHidden/>
    <w:rsid w:val="00B7798D"/>
    <w:rPr>
      <w:rFonts w:cstheme="majorBidi"/>
      <w:color w:val="595959" w:themeColor="text1" w:themeTint="A6"/>
    </w:rPr>
  </w:style>
  <w:style w:type="character" w:customStyle="1" w:styleId="90">
    <w:name w:val="标题 9 字符"/>
    <w:basedOn w:val="a0"/>
    <w:link w:val="9"/>
    <w:uiPriority w:val="9"/>
    <w:semiHidden/>
    <w:rsid w:val="00B7798D"/>
    <w:rPr>
      <w:rFonts w:eastAsiaTheme="majorEastAsia" w:cstheme="majorBidi"/>
      <w:color w:val="595959" w:themeColor="text1" w:themeTint="A6"/>
    </w:rPr>
  </w:style>
  <w:style w:type="paragraph" w:styleId="a3">
    <w:name w:val="Title"/>
    <w:basedOn w:val="a"/>
    <w:next w:val="a"/>
    <w:link w:val="a4"/>
    <w:uiPriority w:val="10"/>
    <w:qFormat/>
    <w:rsid w:val="00B77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98D"/>
    <w:pPr>
      <w:spacing w:before="160"/>
      <w:jc w:val="center"/>
    </w:pPr>
    <w:rPr>
      <w:i/>
      <w:iCs/>
      <w:color w:val="404040" w:themeColor="text1" w:themeTint="BF"/>
    </w:rPr>
  </w:style>
  <w:style w:type="character" w:customStyle="1" w:styleId="a8">
    <w:name w:val="引用 字符"/>
    <w:basedOn w:val="a0"/>
    <w:link w:val="a7"/>
    <w:uiPriority w:val="29"/>
    <w:rsid w:val="00B7798D"/>
    <w:rPr>
      <w:i/>
      <w:iCs/>
      <w:color w:val="404040" w:themeColor="text1" w:themeTint="BF"/>
    </w:rPr>
  </w:style>
  <w:style w:type="paragraph" w:styleId="a9">
    <w:name w:val="List Paragraph"/>
    <w:basedOn w:val="a"/>
    <w:uiPriority w:val="34"/>
    <w:qFormat/>
    <w:rsid w:val="00B7798D"/>
    <w:pPr>
      <w:ind w:left="720"/>
      <w:contextualSpacing/>
    </w:pPr>
  </w:style>
  <w:style w:type="character" w:styleId="aa">
    <w:name w:val="Intense Emphasis"/>
    <w:basedOn w:val="a0"/>
    <w:uiPriority w:val="21"/>
    <w:qFormat/>
    <w:rsid w:val="00B7798D"/>
    <w:rPr>
      <w:i/>
      <w:iCs/>
      <w:color w:val="2F5496" w:themeColor="accent1" w:themeShade="BF"/>
    </w:rPr>
  </w:style>
  <w:style w:type="paragraph" w:styleId="ab">
    <w:name w:val="Intense Quote"/>
    <w:basedOn w:val="a"/>
    <w:next w:val="a"/>
    <w:link w:val="ac"/>
    <w:uiPriority w:val="30"/>
    <w:qFormat/>
    <w:rsid w:val="00B77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98D"/>
    <w:rPr>
      <w:i/>
      <w:iCs/>
      <w:color w:val="2F5496" w:themeColor="accent1" w:themeShade="BF"/>
    </w:rPr>
  </w:style>
  <w:style w:type="character" w:styleId="ad">
    <w:name w:val="Intense Reference"/>
    <w:basedOn w:val="a0"/>
    <w:uiPriority w:val="32"/>
    <w:qFormat/>
    <w:rsid w:val="00B77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