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B0E1" w14:textId="77777777" w:rsidR="00960ED1" w:rsidRDefault="00960ED1">
      <w:pPr>
        <w:rPr>
          <w:rFonts w:hint="eastAsia"/>
        </w:rPr>
      </w:pPr>
      <w:r>
        <w:rPr>
          <w:rFonts w:hint="eastAsia"/>
        </w:rPr>
        <w:t>坎地沙坦酯片的拼音：Kan Di Sha Tan Zhi Pian</w:t>
      </w:r>
    </w:p>
    <w:p w14:paraId="12E5C065" w14:textId="77777777" w:rsidR="00960ED1" w:rsidRDefault="00960ED1">
      <w:pPr>
        <w:rPr>
          <w:rFonts w:hint="eastAsia"/>
        </w:rPr>
      </w:pPr>
    </w:p>
    <w:p w14:paraId="4A3D4B1F" w14:textId="77777777" w:rsidR="00960ED1" w:rsidRDefault="00960ED1">
      <w:pPr>
        <w:rPr>
          <w:rFonts w:hint="eastAsia"/>
        </w:rPr>
      </w:pPr>
      <w:r>
        <w:rPr>
          <w:rFonts w:hint="eastAsia"/>
        </w:rPr>
        <w:t>坎地沙坦酯片，是一种用于治疗高血压和心力衰竭等心血管疾病的药物。它属于血管紧张素II受体拮抗剂（ARB）类降压药，能够选择性地阻断血管紧张素II与AT1受体的结合，从而阻止了血管收缩、醛固酮分泌及交感神经系统活性增加等一系列由血管紧张素II引起的反应，最终达到降低血压的效果。</w:t>
      </w:r>
    </w:p>
    <w:p w14:paraId="09A4F309" w14:textId="77777777" w:rsidR="00960ED1" w:rsidRDefault="00960ED1">
      <w:pPr>
        <w:rPr>
          <w:rFonts w:hint="eastAsia"/>
        </w:rPr>
      </w:pPr>
    </w:p>
    <w:p w14:paraId="29B6B1ED" w14:textId="77777777" w:rsidR="00960ED1" w:rsidRDefault="00960ED1">
      <w:pPr>
        <w:rPr>
          <w:rFonts w:hint="eastAsia"/>
        </w:rPr>
      </w:pPr>
    </w:p>
    <w:p w14:paraId="56A66DC7" w14:textId="77777777" w:rsidR="00960ED1" w:rsidRDefault="00960ED1">
      <w:pPr>
        <w:rPr>
          <w:rFonts w:hint="eastAsia"/>
        </w:rPr>
      </w:pPr>
      <w:r>
        <w:rPr>
          <w:rFonts w:hint="eastAsia"/>
        </w:rPr>
        <w:t>作用机制</w:t>
      </w:r>
    </w:p>
    <w:p w14:paraId="09337B8B" w14:textId="77777777" w:rsidR="00960ED1" w:rsidRDefault="00960ED1">
      <w:pPr>
        <w:rPr>
          <w:rFonts w:hint="eastAsia"/>
        </w:rPr>
      </w:pPr>
    </w:p>
    <w:p w14:paraId="2A480FFB" w14:textId="77777777" w:rsidR="00960ED1" w:rsidRDefault="00960ED1">
      <w:pPr>
        <w:rPr>
          <w:rFonts w:hint="eastAsia"/>
        </w:rPr>
      </w:pPr>
      <w:r>
        <w:rPr>
          <w:rFonts w:hint="eastAsia"/>
        </w:rPr>
        <w:t>在人体内，血管紧张素II通过与特定的细胞表面受体结合来发挥其生理作用。坎地沙坦酯片进入体内后，会转化为活性代谢产物——坎地沙坦，该物质可以高度特异性地与这些受体相结合，但不激活它们，反而阻止了真正的配体即血管紧张素II的作用。这样一来，血管平滑肌松弛，外周阻力减少，心脏负荷减轻，进而有效地控制住了血压水平。</w:t>
      </w:r>
    </w:p>
    <w:p w14:paraId="0F7D47D2" w14:textId="77777777" w:rsidR="00960ED1" w:rsidRDefault="00960ED1">
      <w:pPr>
        <w:rPr>
          <w:rFonts w:hint="eastAsia"/>
        </w:rPr>
      </w:pPr>
    </w:p>
    <w:p w14:paraId="2BC3A7D2" w14:textId="77777777" w:rsidR="00960ED1" w:rsidRDefault="00960ED1">
      <w:pPr>
        <w:rPr>
          <w:rFonts w:hint="eastAsia"/>
        </w:rPr>
      </w:pPr>
    </w:p>
    <w:p w14:paraId="73A5CAA9" w14:textId="77777777" w:rsidR="00960ED1" w:rsidRDefault="00960ED1">
      <w:pPr>
        <w:rPr>
          <w:rFonts w:hint="eastAsia"/>
        </w:rPr>
      </w:pPr>
      <w:r>
        <w:rPr>
          <w:rFonts w:hint="eastAsia"/>
        </w:rPr>
        <w:t>适应症</w:t>
      </w:r>
    </w:p>
    <w:p w14:paraId="112B4648" w14:textId="77777777" w:rsidR="00960ED1" w:rsidRDefault="00960ED1">
      <w:pPr>
        <w:rPr>
          <w:rFonts w:hint="eastAsia"/>
        </w:rPr>
      </w:pPr>
    </w:p>
    <w:p w14:paraId="17875028" w14:textId="77777777" w:rsidR="00960ED1" w:rsidRDefault="00960ED1">
      <w:pPr>
        <w:rPr>
          <w:rFonts w:hint="eastAsia"/>
        </w:rPr>
      </w:pPr>
      <w:r>
        <w:rPr>
          <w:rFonts w:hint="eastAsia"/>
        </w:rPr>
        <w:t>除了作为一线用药用于成人原发性高血压的治疗之外，坎地沙坦酯片还适用于那些不能耐受ACE抑制剂（如卡托普利）导致的干咳副作用患者。对于某些类型的慢性心力衰竭，尤其是伴有左室射血分数下降的情况，此药同样显示出良好的疗效，并且有助于改善患者的生活质量。</w:t>
      </w:r>
    </w:p>
    <w:p w14:paraId="45CB4152" w14:textId="77777777" w:rsidR="00960ED1" w:rsidRDefault="00960ED1">
      <w:pPr>
        <w:rPr>
          <w:rFonts w:hint="eastAsia"/>
        </w:rPr>
      </w:pPr>
    </w:p>
    <w:p w14:paraId="0B58F7A7" w14:textId="77777777" w:rsidR="00960ED1" w:rsidRDefault="00960ED1">
      <w:pPr>
        <w:rPr>
          <w:rFonts w:hint="eastAsia"/>
        </w:rPr>
      </w:pPr>
    </w:p>
    <w:p w14:paraId="7167004F" w14:textId="77777777" w:rsidR="00960ED1" w:rsidRDefault="00960ED1">
      <w:pPr>
        <w:rPr>
          <w:rFonts w:hint="eastAsia"/>
        </w:rPr>
      </w:pPr>
      <w:r>
        <w:rPr>
          <w:rFonts w:hint="eastAsia"/>
        </w:rPr>
        <w:t>使用方法与剂量</w:t>
      </w:r>
    </w:p>
    <w:p w14:paraId="36C9F9D2" w14:textId="77777777" w:rsidR="00960ED1" w:rsidRDefault="00960ED1">
      <w:pPr>
        <w:rPr>
          <w:rFonts w:hint="eastAsia"/>
        </w:rPr>
      </w:pPr>
    </w:p>
    <w:p w14:paraId="6B0AEDE1" w14:textId="77777777" w:rsidR="00960ED1" w:rsidRDefault="00960ED1">
      <w:pPr>
        <w:rPr>
          <w:rFonts w:hint="eastAsia"/>
        </w:rPr>
      </w:pPr>
      <w:r>
        <w:rPr>
          <w:rFonts w:hint="eastAsia"/>
        </w:rPr>
        <w:t>通常情况下，坎地沙坦酯片每日口服一次即可，具体的剂量应根据患者的病情以及对药物的反应情况而定。初始剂量一般为4mg或8mg，之后可根据需要调整至最高不超过32mg/日。值得注意的是，在开始服用本品之前以及期间，医生可能会建议定期监测肾功能指标，以确保安全有效的治疗。</w:t>
      </w:r>
    </w:p>
    <w:p w14:paraId="5562B307" w14:textId="77777777" w:rsidR="00960ED1" w:rsidRDefault="00960ED1">
      <w:pPr>
        <w:rPr>
          <w:rFonts w:hint="eastAsia"/>
        </w:rPr>
      </w:pPr>
    </w:p>
    <w:p w14:paraId="75BDB117" w14:textId="77777777" w:rsidR="00960ED1" w:rsidRDefault="00960ED1">
      <w:pPr>
        <w:rPr>
          <w:rFonts w:hint="eastAsia"/>
        </w:rPr>
      </w:pPr>
    </w:p>
    <w:p w14:paraId="69F8ACE9" w14:textId="77777777" w:rsidR="00960ED1" w:rsidRDefault="00960ED1">
      <w:pPr>
        <w:rPr>
          <w:rFonts w:hint="eastAsia"/>
        </w:rPr>
      </w:pPr>
      <w:r>
        <w:rPr>
          <w:rFonts w:hint="eastAsia"/>
        </w:rPr>
        <w:t>不良反应</w:t>
      </w:r>
    </w:p>
    <w:p w14:paraId="32763F17" w14:textId="77777777" w:rsidR="00960ED1" w:rsidRDefault="00960ED1">
      <w:pPr>
        <w:rPr>
          <w:rFonts w:hint="eastAsia"/>
        </w:rPr>
      </w:pPr>
    </w:p>
    <w:p w14:paraId="459FD9FC" w14:textId="77777777" w:rsidR="00960ED1" w:rsidRDefault="00960ED1">
      <w:pPr>
        <w:rPr>
          <w:rFonts w:hint="eastAsia"/>
        </w:rPr>
      </w:pPr>
      <w:r>
        <w:rPr>
          <w:rFonts w:hint="eastAsia"/>
        </w:rPr>
        <w:t>尽管坎地沙坦酯片相对较为安全，但仍然可能出现一些轻微的不良事件，例如头痛、头晕、疲劳等。少数情况下，个别人群可能会经历更严重的症状，比如低血压、肾功能损害或是高钾血症等问题。如果出现上述任何不适，应及时联系医疗专业人员进行评估处理。</w:t>
      </w:r>
    </w:p>
    <w:p w14:paraId="15C50328" w14:textId="77777777" w:rsidR="00960ED1" w:rsidRDefault="00960ED1">
      <w:pPr>
        <w:rPr>
          <w:rFonts w:hint="eastAsia"/>
        </w:rPr>
      </w:pPr>
    </w:p>
    <w:p w14:paraId="7EEAE63D" w14:textId="77777777" w:rsidR="00960ED1" w:rsidRDefault="00960ED1">
      <w:pPr>
        <w:rPr>
          <w:rFonts w:hint="eastAsia"/>
        </w:rPr>
      </w:pPr>
    </w:p>
    <w:p w14:paraId="69BFD440" w14:textId="77777777" w:rsidR="00960ED1" w:rsidRDefault="00960ED1">
      <w:pPr>
        <w:rPr>
          <w:rFonts w:hint="eastAsia"/>
        </w:rPr>
      </w:pPr>
      <w:r>
        <w:rPr>
          <w:rFonts w:hint="eastAsia"/>
        </w:rPr>
        <w:t>注意事项</w:t>
      </w:r>
    </w:p>
    <w:p w14:paraId="1EEA2DCF" w14:textId="77777777" w:rsidR="00960ED1" w:rsidRDefault="00960ED1">
      <w:pPr>
        <w:rPr>
          <w:rFonts w:hint="eastAsia"/>
        </w:rPr>
      </w:pPr>
    </w:p>
    <w:p w14:paraId="765BCBED" w14:textId="77777777" w:rsidR="00960ED1" w:rsidRDefault="00960ED1">
      <w:pPr>
        <w:rPr>
          <w:rFonts w:hint="eastAsia"/>
        </w:rPr>
      </w:pPr>
      <w:r>
        <w:rPr>
          <w:rFonts w:hint="eastAsia"/>
        </w:rPr>
        <w:t>在使用坎地沙坦酯片的过程中，需要注意与其他药物之间的相互作用，特别是那些可能影响电解质平衡或者本身具有降压效果的药品。孕妇禁用此类药物，因为它可能对胎儿造成伤害；哺乳期妇女也应慎用。由于个体差异的存在，每位患者都应该遵循医嘱来正确服药。</w:t>
      </w:r>
    </w:p>
    <w:p w14:paraId="533F80F6" w14:textId="77777777" w:rsidR="00960ED1" w:rsidRDefault="00960ED1">
      <w:pPr>
        <w:rPr>
          <w:rFonts w:hint="eastAsia"/>
        </w:rPr>
      </w:pPr>
    </w:p>
    <w:p w14:paraId="1FB1AF80" w14:textId="77777777" w:rsidR="00960ED1" w:rsidRDefault="00960ED1">
      <w:pPr>
        <w:rPr>
          <w:rFonts w:hint="eastAsia"/>
        </w:rPr>
      </w:pPr>
    </w:p>
    <w:p w14:paraId="5552306D" w14:textId="77777777" w:rsidR="00960ED1" w:rsidRDefault="00960ED1">
      <w:pPr>
        <w:rPr>
          <w:rFonts w:hint="eastAsia"/>
        </w:rPr>
      </w:pPr>
      <w:r>
        <w:rPr>
          <w:rFonts w:hint="eastAsia"/>
        </w:rPr>
        <w:t>最后的总结</w:t>
      </w:r>
    </w:p>
    <w:p w14:paraId="4891B05B" w14:textId="77777777" w:rsidR="00960ED1" w:rsidRDefault="00960ED1">
      <w:pPr>
        <w:rPr>
          <w:rFonts w:hint="eastAsia"/>
        </w:rPr>
      </w:pPr>
    </w:p>
    <w:p w14:paraId="3944DF5A" w14:textId="77777777" w:rsidR="00960ED1" w:rsidRDefault="00960ED1">
      <w:pPr>
        <w:rPr>
          <w:rFonts w:hint="eastAsia"/>
        </w:rPr>
      </w:pPr>
      <w:r>
        <w:rPr>
          <w:rFonts w:hint="eastAsia"/>
        </w:rPr>
        <w:t>坎地沙坦酯片作为一种高效的血管紧张素II受体拮抗剂，在临床上被广泛应用于多种心血管疾病，特别是高血压和心力衰竭的治疗中。它凭借独特的作用机制和较高的安全性，成为了许多患者不可或缺的治疗伙伴。然而，如同所有药物一样，它也有着自己的适应范围和潜在风险，因此合理应用至关重要。</w:t>
      </w:r>
    </w:p>
    <w:p w14:paraId="0B60C323" w14:textId="77777777" w:rsidR="00960ED1" w:rsidRDefault="00960ED1">
      <w:pPr>
        <w:rPr>
          <w:rFonts w:hint="eastAsia"/>
        </w:rPr>
      </w:pPr>
    </w:p>
    <w:p w14:paraId="4D45EB81" w14:textId="77777777" w:rsidR="00960ED1" w:rsidRDefault="00960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2C2C3" w14:textId="7777E2D5" w:rsidR="002443C8" w:rsidRDefault="002443C8"/>
    <w:sectPr w:rsidR="0024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C8"/>
    <w:rsid w:val="002443C8"/>
    <w:rsid w:val="002C7852"/>
    <w:rsid w:val="009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032D-E941-4891-8CCB-A3CDF99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