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3632" w14:textId="77777777" w:rsidR="00E04106" w:rsidRDefault="00E04106">
      <w:pPr>
        <w:rPr>
          <w:rFonts w:hint="eastAsia"/>
        </w:rPr>
      </w:pPr>
      <w:r>
        <w:rPr>
          <w:rFonts w:hint="eastAsia"/>
        </w:rPr>
        <w:t>吡哌酸片的拼音：Pi Pa Suan Pian</w:t>
      </w:r>
    </w:p>
    <w:p w14:paraId="156D5713" w14:textId="77777777" w:rsidR="00E04106" w:rsidRDefault="00E04106">
      <w:pPr>
        <w:rPr>
          <w:rFonts w:hint="eastAsia"/>
        </w:rPr>
      </w:pPr>
    </w:p>
    <w:p w14:paraId="32BD5000" w14:textId="77777777" w:rsidR="00E04106" w:rsidRDefault="00E04106">
      <w:pPr>
        <w:rPr>
          <w:rFonts w:hint="eastAsia"/>
        </w:rPr>
      </w:pPr>
      <w:r>
        <w:rPr>
          <w:rFonts w:hint="eastAsia"/>
        </w:rPr>
        <w:t>吡哌酸片（Pipemidic Acid Tablets），作为一种喹诺酮类抗菌药物，主要成分是吡哌酸。该药主要用于治疗由敏感细菌引起的各种感染病症，包括但不限于泌尿道感染、肠道感染等。吡哌酸片具有良好的组织渗透性，能够快速在体内达到有效的治疗浓度，并且对多种革兰氏阴性菌和部分革兰氏阳性菌有较强的抗菌活性。</w:t>
      </w:r>
    </w:p>
    <w:p w14:paraId="1E1E58AE" w14:textId="77777777" w:rsidR="00E04106" w:rsidRDefault="00E04106">
      <w:pPr>
        <w:rPr>
          <w:rFonts w:hint="eastAsia"/>
        </w:rPr>
      </w:pPr>
    </w:p>
    <w:p w14:paraId="72FB431A" w14:textId="77777777" w:rsidR="00E04106" w:rsidRDefault="00E04106">
      <w:pPr>
        <w:rPr>
          <w:rFonts w:hint="eastAsia"/>
        </w:rPr>
      </w:pPr>
    </w:p>
    <w:p w14:paraId="336DA770" w14:textId="77777777" w:rsidR="00E04106" w:rsidRDefault="00E04106">
      <w:pPr>
        <w:rPr>
          <w:rFonts w:hint="eastAsia"/>
        </w:rPr>
      </w:pPr>
      <w:r>
        <w:rPr>
          <w:rFonts w:hint="eastAsia"/>
        </w:rPr>
        <w:t>适应症与使用范围</w:t>
      </w:r>
    </w:p>
    <w:p w14:paraId="46B643D9" w14:textId="77777777" w:rsidR="00E04106" w:rsidRDefault="00E04106">
      <w:pPr>
        <w:rPr>
          <w:rFonts w:hint="eastAsia"/>
        </w:rPr>
      </w:pPr>
    </w:p>
    <w:p w14:paraId="090DE5F1" w14:textId="77777777" w:rsidR="00E04106" w:rsidRDefault="00E04106">
      <w:pPr>
        <w:rPr>
          <w:rFonts w:hint="eastAsia"/>
        </w:rPr>
      </w:pPr>
      <w:r>
        <w:rPr>
          <w:rFonts w:hint="eastAsia"/>
        </w:rPr>
        <w:t>吡哌酸片适用于治疗敏感菌株引起的急性单纯性下尿路感染如膀胱炎、急性肾盂肾炎、前列腺炎等；以及消化系统疾病如急慢性细菌性痢疾、肠炎等。在某些情况下，它也被用于其他敏感菌导致的皮肤软组织感染、呼吸道感染等病症的治疗。由于其广谱抗菌作用，吡哌酸片成为临床中较为常用的抗菌药物之一。</w:t>
      </w:r>
    </w:p>
    <w:p w14:paraId="728D6670" w14:textId="77777777" w:rsidR="00E04106" w:rsidRDefault="00E04106">
      <w:pPr>
        <w:rPr>
          <w:rFonts w:hint="eastAsia"/>
        </w:rPr>
      </w:pPr>
    </w:p>
    <w:p w14:paraId="4EE44782" w14:textId="77777777" w:rsidR="00E04106" w:rsidRDefault="00E04106">
      <w:pPr>
        <w:rPr>
          <w:rFonts w:hint="eastAsia"/>
        </w:rPr>
      </w:pPr>
    </w:p>
    <w:p w14:paraId="3491A3AB" w14:textId="77777777" w:rsidR="00E04106" w:rsidRDefault="00E04106">
      <w:pPr>
        <w:rPr>
          <w:rFonts w:hint="eastAsia"/>
        </w:rPr>
      </w:pPr>
      <w:r>
        <w:rPr>
          <w:rFonts w:hint="eastAsia"/>
        </w:rPr>
        <w:t>使用方法与剂量</w:t>
      </w:r>
    </w:p>
    <w:p w14:paraId="15CC0AD0" w14:textId="77777777" w:rsidR="00E04106" w:rsidRDefault="00E04106">
      <w:pPr>
        <w:rPr>
          <w:rFonts w:hint="eastAsia"/>
        </w:rPr>
      </w:pPr>
    </w:p>
    <w:p w14:paraId="32525DF4" w14:textId="77777777" w:rsidR="00E04106" w:rsidRDefault="00E04106">
      <w:pPr>
        <w:rPr>
          <w:rFonts w:hint="eastAsia"/>
        </w:rPr>
      </w:pPr>
      <w:r>
        <w:rPr>
          <w:rFonts w:hint="eastAsia"/>
        </w:rPr>
        <w:t>使用吡哌酸片时应根据患者的具体情况调整剂量。成人一般推荐口服剂量为每次0.2g至0.4g，每日3-4次，疗程视病情而定。对于儿童患者，则需要按照体重计算适当剂量。需要注意的是，为了确保疗效并减少耐药性的产生，必须严格按照医生指示或说明书指导用药，不可自行增减剂量或者停药。</w:t>
      </w:r>
    </w:p>
    <w:p w14:paraId="060EA844" w14:textId="77777777" w:rsidR="00E04106" w:rsidRDefault="00E04106">
      <w:pPr>
        <w:rPr>
          <w:rFonts w:hint="eastAsia"/>
        </w:rPr>
      </w:pPr>
    </w:p>
    <w:p w14:paraId="42482395" w14:textId="77777777" w:rsidR="00E04106" w:rsidRDefault="00E04106">
      <w:pPr>
        <w:rPr>
          <w:rFonts w:hint="eastAsia"/>
        </w:rPr>
      </w:pPr>
    </w:p>
    <w:p w14:paraId="1AB9FD67" w14:textId="77777777" w:rsidR="00E04106" w:rsidRDefault="00E04106">
      <w:pPr>
        <w:rPr>
          <w:rFonts w:hint="eastAsia"/>
        </w:rPr>
      </w:pPr>
      <w:r>
        <w:rPr>
          <w:rFonts w:hint="eastAsia"/>
        </w:rPr>
        <w:t>不良反应及注意事项</w:t>
      </w:r>
    </w:p>
    <w:p w14:paraId="347CF13D" w14:textId="77777777" w:rsidR="00E04106" w:rsidRDefault="00E04106">
      <w:pPr>
        <w:rPr>
          <w:rFonts w:hint="eastAsia"/>
        </w:rPr>
      </w:pPr>
    </w:p>
    <w:p w14:paraId="3E3B4E2E" w14:textId="77777777" w:rsidR="00E04106" w:rsidRDefault="00E04106">
      <w:pPr>
        <w:rPr>
          <w:rFonts w:hint="eastAsia"/>
        </w:rPr>
      </w:pPr>
      <w:r>
        <w:rPr>
          <w:rFonts w:hint="eastAsia"/>
        </w:rPr>
        <w:t>尽管吡哌酸片在治疗过程中表现出较好的安全性和耐受性，但仍可能出现一些不良反应，例如恶心、呕吐、腹泻、皮疹等症状。个别情况下可能会引发更严重的过敏反应或其他副作用。因此，在服用期间如果出现不适症状应及时就医咨询。长期大量使用可能导致二重感染等问题，故需谨慎使用。孕妇、哺乳期妇女应在医师指导下权衡利弊后使用本品。</w:t>
      </w:r>
    </w:p>
    <w:p w14:paraId="34F90A4B" w14:textId="77777777" w:rsidR="00E04106" w:rsidRDefault="00E04106">
      <w:pPr>
        <w:rPr>
          <w:rFonts w:hint="eastAsia"/>
        </w:rPr>
      </w:pPr>
    </w:p>
    <w:p w14:paraId="70BACBF0" w14:textId="77777777" w:rsidR="00E04106" w:rsidRDefault="00E04106">
      <w:pPr>
        <w:rPr>
          <w:rFonts w:hint="eastAsia"/>
        </w:rPr>
      </w:pPr>
    </w:p>
    <w:p w14:paraId="1CA853A7" w14:textId="77777777" w:rsidR="00E04106" w:rsidRDefault="00E04106">
      <w:pPr>
        <w:rPr>
          <w:rFonts w:hint="eastAsia"/>
        </w:rPr>
      </w:pPr>
      <w:r>
        <w:rPr>
          <w:rFonts w:hint="eastAsia"/>
        </w:rPr>
        <w:t>药物相互作用</w:t>
      </w:r>
    </w:p>
    <w:p w14:paraId="440F7766" w14:textId="77777777" w:rsidR="00E04106" w:rsidRDefault="00E04106">
      <w:pPr>
        <w:rPr>
          <w:rFonts w:hint="eastAsia"/>
        </w:rPr>
      </w:pPr>
    </w:p>
    <w:p w14:paraId="62D877DD" w14:textId="77777777" w:rsidR="00E04106" w:rsidRDefault="00E04106">
      <w:pPr>
        <w:rPr>
          <w:rFonts w:hint="eastAsia"/>
        </w:rPr>
      </w:pPr>
      <w:r>
        <w:rPr>
          <w:rFonts w:hint="eastAsia"/>
        </w:rPr>
        <w:t>吡哌酸片与其他药物合用时可能存在相互作用。例如，它可能会影响茶碱类药物的代谢速度，从而增加后者毒性风险；同时与抗凝血药共同服用也可能增强抗凝效果。所以在联合用药前，应当告知医生自己正在使用的全部药品信息，以便医生评估是否适合同时使用这些药物。</w:t>
      </w:r>
    </w:p>
    <w:p w14:paraId="07B4C721" w14:textId="77777777" w:rsidR="00E04106" w:rsidRDefault="00E04106">
      <w:pPr>
        <w:rPr>
          <w:rFonts w:hint="eastAsia"/>
        </w:rPr>
      </w:pPr>
    </w:p>
    <w:p w14:paraId="0CE66B23" w14:textId="77777777" w:rsidR="00E04106" w:rsidRDefault="00E04106">
      <w:pPr>
        <w:rPr>
          <w:rFonts w:hint="eastAsia"/>
        </w:rPr>
      </w:pPr>
    </w:p>
    <w:p w14:paraId="2EA76861" w14:textId="77777777" w:rsidR="00E04106" w:rsidRDefault="00E04106">
      <w:pPr>
        <w:rPr>
          <w:rFonts w:hint="eastAsia"/>
        </w:rPr>
      </w:pPr>
      <w:r>
        <w:rPr>
          <w:rFonts w:hint="eastAsia"/>
        </w:rPr>
        <w:t>储存条件</w:t>
      </w:r>
    </w:p>
    <w:p w14:paraId="51CB9F87" w14:textId="77777777" w:rsidR="00E04106" w:rsidRDefault="00E04106">
      <w:pPr>
        <w:rPr>
          <w:rFonts w:hint="eastAsia"/>
        </w:rPr>
      </w:pPr>
    </w:p>
    <w:p w14:paraId="106A6860" w14:textId="77777777" w:rsidR="00E04106" w:rsidRDefault="00E04106">
      <w:pPr>
        <w:rPr>
          <w:rFonts w:hint="eastAsia"/>
        </w:rPr>
      </w:pPr>
      <w:r>
        <w:rPr>
          <w:rFonts w:hint="eastAsia"/>
        </w:rPr>
        <w:t>吡哌酸片应该密封保存于干燥、阴凉处，避免阳光直射。通常建议将药品存放在儿童接触不到的地方，以防止误服事件的发生。遵循正确的储存条件有助于保持药品的有效性和安全性。</w:t>
      </w:r>
    </w:p>
    <w:p w14:paraId="05EA58F4" w14:textId="77777777" w:rsidR="00E04106" w:rsidRDefault="00E04106">
      <w:pPr>
        <w:rPr>
          <w:rFonts w:hint="eastAsia"/>
        </w:rPr>
      </w:pPr>
    </w:p>
    <w:p w14:paraId="1D424E59" w14:textId="77777777" w:rsidR="00E04106" w:rsidRDefault="00E04106">
      <w:pPr>
        <w:rPr>
          <w:rFonts w:hint="eastAsia"/>
        </w:rPr>
      </w:pPr>
    </w:p>
    <w:p w14:paraId="70994E7D" w14:textId="77777777" w:rsidR="00E04106" w:rsidRDefault="00E04106">
      <w:pPr>
        <w:rPr>
          <w:rFonts w:hint="eastAsia"/>
        </w:rPr>
      </w:pPr>
      <w:r>
        <w:rPr>
          <w:rFonts w:hint="eastAsia"/>
        </w:rPr>
        <w:t>最后的总结</w:t>
      </w:r>
    </w:p>
    <w:p w14:paraId="71B5648F" w14:textId="77777777" w:rsidR="00E04106" w:rsidRDefault="00E04106">
      <w:pPr>
        <w:rPr>
          <w:rFonts w:hint="eastAsia"/>
        </w:rPr>
      </w:pPr>
    </w:p>
    <w:p w14:paraId="5FA4154C" w14:textId="77777777" w:rsidR="00E04106" w:rsidRDefault="00E04106">
      <w:pPr>
        <w:rPr>
          <w:rFonts w:hint="eastAsia"/>
        </w:rPr>
      </w:pPr>
      <w:r>
        <w:rPr>
          <w:rFonts w:hint="eastAsia"/>
        </w:rPr>
        <w:t>吡哌酸片是一种有效的抗菌药物，对于许多由敏感细菌引起的感染有着显著的治疗效果。正确合理地使用吡哌酸片不仅能够帮助患者尽快恢复健康，还能有效预防耐药性的产生。然而，在使用过程中也应注意观察身体状况变化，及时处理任何可能发生的不良反应，并严格遵守医嘱或说明书中的用药指南。</w:t>
      </w:r>
    </w:p>
    <w:p w14:paraId="752132FC" w14:textId="77777777" w:rsidR="00E04106" w:rsidRDefault="00E04106">
      <w:pPr>
        <w:rPr>
          <w:rFonts w:hint="eastAsia"/>
        </w:rPr>
      </w:pPr>
    </w:p>
    <w:p w14:paraId="7FBE5933" w14:textId="77777777" w:rsidR="00E04106" w:rsidRDefault="00E04106">
      <w:pPr>
        <w:rPr>
          <w:rFonts w:hint="eastAsia"/>
        </w:rPr>
      </w:pPr>
      <w:r>
        <w:rPr>
          <w:rFonts w:hint="eastAsia"/>
        </w:rPr>
        <w:t>本文是由懂得生活网（dongdeshenghuo.com）为大家创作</w:t>
      </w:r>
    </w:p>
    <w:p w14:paraId="06AC7A68" w14:textId="4CAC0EBD" w:rsidR="00AE33B6" w:rsidRDefault="00AE33B6"/>
    <w:sectPr w:rsidR="00AE3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6"/>
    <w:rsid w:val="002C7852"/>
    <w:rsid w:val="00AE33B6"/>
    <w:rsid w:val="00E0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182D7-FBED-4715-9BAD-5CC80D1E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3B6"/>
    <w:rPr>
      <w:rFonts w:cstheme="majorBidi"/>
      <w:color w:val="2F5496" w:themeColor="accent1" w:themeShade="BF"/>
      <w:sz w:val="28"/>
      <w:szCs w:val="28"/>
    </w:rPr>
  </w:style>
  <w:style w:type="character" w:customStyle="1" w:styleId="50">
    <w:name w:val="标题 5 字符"/>
    <w:basedOn w:val="a0"/>
    <w:link w:val="5"/>
    <w:uiPriority w:val="9"/>
    <w:semiHidden/>
    <w:rsid w:val="00AE33B6"/>
    <w:rPr>
      <w:rFonts w:cstheme="majorBidi"/>
      <w:color w:val="2F5496" w:themeColor="accent1" w:themeShade="BF"/>
      <w:sz w:val="24"/>
    </w:rPr>
  </w:style>
  <w:style w:type="character" w:customStyle="1" w:styleId="60">
    <w:name w:val="标题 6 字符"/>
    <w:basedOn w:val="a0"/>
    <w:link w:val="6"/>
    <w:uiPriority w:val="9"/>
    <w:semiHidden/>
    <w:rsid w:val="00AE33B6"/>
    <w:rPr>
      <w:rFonts w:cstheme="majorBidi"/>
      <w:b/>
      <w:bCs/>
      <w:color w:val="2F5496" w:themeColor="accent1" w:themeShade="BF"/>
    </w:rPr>
  </w:style>
  <w:style w:type="character" w:customStyle="1" w:styleId="70">
    <w:name w:val="标题 7 字符"/>
    <w:basedOn w:val="a0"/>
    <w:link w:val="7"/>
    <w:uiPriority w:val="9"/>
    <w:semiHidden/>
    <w:rsid w:val="00AE33B6"/>
    <w:rPr>
      <w:rFonts w:cstheme="majorBidi"/>
      <w:b/>
      <w:bCs/>
      <w:color w:val="595959" w:themeColor="text1" w:themeTint="A6"/>
    </w:rPr>
  </w:style>
  <w:style w:type="character" w:customStyle="1" w:styleId="80">
    <w:name w:val="标题 8 字符"/>
    <w:basedOn w:val="a0"/>
    <w:link w:val="8"/>
    <w:uiPriority w:val="9"/>
    <w:semiHidden/>
    <w:rsid w:val="00AE33B6"/>
    <w:rPr>
      <w:rFonts w:cstheme="majorBidi"/>
      <w:color w:val="595959" w:themeColor="text1" w:themeTint="A6"/>
    </w:rPr>
  </w:style>
  <w:style w:type="character" w:customStyle="1" w:styleId="90">
    <w:name w:val="标题 9 字符"/>
    <w:basedOn w:val="a0"/>
    <w:link w:val="9"/>
    <w:uiPriority w:val="9"/>
    <w:semiHidden/>
    <w:rsid w:val="00AE33B6"/>
    <w:rPr>
      <w:rFonts w:eastAsiaTheme="majorEastAsia" w:cstheme="majorBidi"/>
      <w:color w:val="595959" w:themeColor="text1" w:themeTint="A6"/>
    </w:rPr>
  </w:style>
  <w:style w:type="paragraph" w:styleId="a3">
    <w:name w:val="Title"/>
    <w:basedOn w:val="a"/>
    <w:next w:val="a"/>
    <w:link w:val="a4"/>
    <w:uiPriority w:val="10"/>
    <w:qFormat/>
    <w:rsid w:val="00AE3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3B6"/>
    <w:pPr>
      <w:spacing w:before="160"/>
      <w:jc w:val="center"/>
    </w:pPr>
    <w:rPr>
      <w:i/>
      <w:iCs/>
      <w:color w:val="404040" w:themeColor="text1" w:themeTint="BF"/>
    </w:rPr>
  </w:style>
  <w:style w:type="character" w:customStyle="1" w:styleId="a8">
    <w:name w:val="引用 字符"/>
    <w:basedOn w:val="a0"/>
    <w:link w:val="a7"/>
    <w:uiPriority w:val="29"/>
    <w:rsid w:val="00AE33B6"/>
    <w:rPr>
      <w:i/>
      <w:iCs/>
      <w:color w:val="404040" w:themeColor="text1" w:themeTint="BF"/>
    </w:rPr>
  </w:style>
  <w:style w:type="paragraph" w:styleId="a9">
    <w:name w:val="List Paragraph"/>
    <w:basedOn w:val="a"/>
    <w:uiPriority w:val="34"/>
    <w:qFormat/>
    <w:rsid w:val="00AE33B6"/>
    <w:pPr>
      <w:ind w:left="720"/>
      <w:contextualSpacing/>
    </w:pPr>
  </w:style>
  <w:style w:type="character" w:styleId="aa">
    <w:name w:val="Intense Emphasis"/>
    <w:basedOn w:val="a0"/>
    <w:uiPriority w:val="21"/>
    <w:qFormat/>
    <w:rsid w:val="00AE33B6"/>
    <w:rPr>
      <w:i/>
      <w:iCs/>
      <w:color w:val="2F5496" w:themeColor="accent1" w:themeShade="BF"/>
    </w:rPr>
  </w:style>
  <w:style w:type="paragraph" w:styleId="ab">
    <w:name w:val="Intense Quote"/>
    <w:basedOn w:val="a"/>
    <w:next w:val="a"/>
    <w:link w:val="ac"/>
    <w:uiPriority w:val="30"/>
    <w:qFormat/>
    <w:rsid w:val="00AE3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3B6"/>
    <w:rPr>
      <w:i/>
      <w:iCs/>
      <w:color w:val="2F5496" w:themeColor="accent1" w:themeShade="BF"/>
    </w:rPr>
  </w:style>
  <w:style w:type="character" w:styleId="ad">
    <w:name w:val="Intense Reference"/>
    <w:basedOn w:val="a0"/>
    <w:uiPriority w:val="32"/>
    <w:qFormat/>
    <w:rsid w:val="00AE3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