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7CCBF3" w14:textId="77777777" w:rsidR="00120ABB" w:rsidRDefault="00120ABB">
      <w:pPr>
        <w:rPr>
          <w:rFonts w:hint="eastAsia"/>
        </w:rPr>
      </w:pPr>
    </w:p>
    <w:p w14:paraId="37AFBEA6" w14:textId="77777777" w:rsidR="00120ABB" w:rsidRDefault="00120ABB">
      <w:pPr>
        <w:rPr>
          <w:rFonts w:hint="eastAsia"/>
        </w:rPr>
      </w:pPr>
      <w:r>
        <w:rPr>
          <w:rFonts w:hint="eastAsia"/>
        </w:rPr>
        <w:t>君子欲讷于言而敏于行的拼音</w:t>
      </w:r>
    </w:p>
    <w:p w14:paraId="4935592D" w14:textId="77777777" w:rsidR="00120ABB" w:rsidRDefault="00120ABB">
      <w:pPr>
        <w:rPr>
          <w:rFonts w:hint="eastAsia"/>
        </w:rPr>
      </w:pPr>
      <w:r>
        <w:rPr>
          <w:rFonts w:hint="eastAsia"/>
        </w:rPr>
        <w:t>jūn zǐ yù nè yú yán ér mǐn yú xíng，这句出自《论语》的古训，至今仍然具有深远的影响和意义。它强调了一个人应当在言语上保持谨慎，在行动上则要迅速果断。这样的品德不仅体现了儒家思想中对个人修养的要求，也为现代社会中的行为准则提供了宝贵的指导。</w:t>
      </w:r>
    </w:p>
    <w:p w14:paraId="2014C832" w14:textId="77777777" w:rsidR="00120ABB" w:rsidRDefault="00120ABB">
      <w:pPr>
        <w:rPr>
          <w:rFonts w:hint="eastAsia"/>
        </w:rPr>
      </w:pPr>
    </w:p>
    <w:p w14:paraId="33499CC4" w14:textId="77777777" w:rsidR="00120ABB" w:rsidRDefault="00120ABB">
      <w:pPr>
        <w:rPr>
          <w:rFonts w:hint="eastAsia"/>
        </w:rPr>
      </w:pPr>
    </w:p>
    <w:p w14:paraId="3BED0A09" w14:textId="77777777" w:rsidR="00120ABB" w:rsidRDefault="00120ABB">
      <w:pPr>
        <w:rPr>
          <w:rFonts w:hint="eastAsia"/>
        </w:rPr>
      </w:pPr>
      <w:r>
        <w:rPr>
          <w:rFonts w:hint="eastAsia"/>
        </w:rPr>
        <w:t>讷于言的重要性</w:t>
      </w:r>
    </w:p>
    <w:p w14:paraId="5D3CAC7A" w14:textId="77777777" w:rsidR="00120ABB" w:rsidRDefault="00120ABB">
      <w:pPr>
        <w:rPr>
          <w:rFonts w:hint="eastAsia"/>
        </w:rPr>
      </w:pPr>
      <w:r>
        <w:rPr>
          <w:rFonts w:hint="eastAsia"/>
        </w:rPr>
        <w:t>讷于言，即说话要谨慎，不轻易发表意见或承诺。这种态度有助于避免因轻率发言而可能引发的误会或冲突。在快节奏的现代生活中，信息传播速度极快，一不小心就可能因为一句不经思考的话而陷入困境。因此，学会在开口之前三思而后行，是每个人都应该培养的重要技能。</w:t>
      </w:r>
    </w:p>
    <w:p w14:paraId="6946AE78" w14:textId="77777777" w:rsidR="00120ABB" w:rsidRDefault="00120ABB">
      <w:pPr>
        <w:rPr>
          <w:rFonts w:hint="eastAsia"/>
        </w:rPr>
      </w:pPr>
    </w:p>
    <w:p w14:paraId="33816060" w14:textId="77777777" w:rsidR="00120ABB" w:rsidRDefault="00120ABB">
      <w:pPr>
        <w:rPr>
          <w:rFonts w:hint="eastAsia"/>
        </w:rPr>
      </w:pPr>
    </w:p>
    <w:p w14:paraId="10A649F8" w14:textId="77777777" w:rsidR="00120ABB" w:rsidRDefault="00120ABB">
      <w:pPr>
        <w:rPr>
          <w:rFonts w:hint="eastAsia"/>
        </w:rPr>
      </w:pPr>
      <w:r>
        <w:rPr>
          <w:rFonts w:hint="eastAsia"/>
        </w:rPr>
        <w:t>敏于行的意义</w:t>
      </w:r>
    </w:p>
    <w:p w14:paraId="32E3B14C" w14:textId="77777777" w:rsidR="00120ABB" w:rsidRDefault="00120ABB">
      <w:pPr>
        <w:rPr>
          <w:rFonts w:hint="eastAsia"/>
        </w:rPr>
      </w:pPr>
      <w:r>
        <w:rPr>
          <w:rFonts w:hint="eastAsia"/>
        </w:rPr>
        <w:t>相对地，敏于行鼓励人们在行动上要敏捷、高效。这意味着一旦决定了目标，就应该立即采取行动，而不是拖延或犹豫不决。在工作和学习中，快速响应和积极行动往往是成功的关键因素之一。通过实际行动来证明自己的能力和决心，比空谈更能赢得他人的信任和尊重。</w:t>
      </w:r>
    </w:p>
    <w:p w14:paraId="24E9A371" w14:textId="77777777" w:rsidR="00120ABB" w:rsidRDefault="00120ABB">
      <w:pPr>
        <w:rPr>
          <w:rFonts w:hint="eastAsia"/>
        </w:rPr>
      </w:pPr>
    </w:p>
    <w:p w14:paraId="71B5D655" w14:textId="77777777" w:rsidR="00120ABB" w:rsidRDefault="00120ABB">
      <w:pPr>
        <w:rPr>
          <w:rFonts w:hint="eastAsia"/>
        </w:rPr>
      </w:pPr>
    </w:p>
    <w:p w14:paraId="738E8527" w14:textId="77777777" w:rsidR="00120ABB" w:rsidRDefault="00120ABB">
      <w:pPr>
        <w:rPr>
          <w:rFonts w:hint="eastAsia"/>
        </w:rPr>
      </w:pPr>
      <w:r>
        <w:rPr>
          <w:rFonts w:hint="eastAsia"/>
        </w:rPr>
        <w:t>实践中的应用</w:t>
      </w:r>
    </w:p>
    <w:p w14:paraId="5CCE5439" w14:textId="77777777" w:rsidR="00120ABB" w:rsidRDefault="00120ABB">
      <w:pPr>
        <w:rPr>
          <w:rFonts w:hint="eastAsia"/>
        </w:rPr>
      </w:pPr>
      <w:r>
        <w:rPr>
          <w:rFonts w:hint="eastAsia"/>
        </w:rPr>
        <w:t>将“讷于言而敏于行”的原则应用于日常生活和工作中，可以帮助我们建立良好的人际关系，提高工作效率，并促进个人成长。例如，在团队合作中，减少不必要的讨论时间，专注于实际问题的解决；在面对挑战时，勇敢地迈出第一步，而不是被恐惧所阻碍。这些做法不仅能够增强我们的执行力，还能让我们在不断尝试和实践中积累宝贵的经验。</w:t>
      </w:r>
    </w:p>
    <w:p w14:paraId="7EF0BB70" w14:textId="77777777" w:rsidR="00120ABB" w:rsidRDefault="00120ABB">
      <w:pPr>
        <w:rPr>
          <w:rFonts w:hint="eastAsia"/>
        </w:rPr>
      </w:pPr>
    </w:p>
    <w:p w14:paraId="4B9CEDBF" w14:textId="77777777" w:rsidR="00120ABB" w:rsidRDefault="00120ABB">
      <w:pPr>
        <w:rPr>
          <w:rFonts w:hint="eastAsia"/>
        </w:rPr>
      </w:pPr>
    </w:p>
    <w:p w14:paraId="2D570C3A" w14:textId="77777777" w:rsidR="00120ABB" w:rsidRDefault="00120ABB">
      <w:pPr>
        <w:rPr>
          <w:rFonts w:hint="eastAsia"/>
        </w:rPr>
      </w:pPr>
      <w:r>
        <w:rPr>
          <w:rFonts w:hint="eastAsia"/>
        </w:rPr>
        <w:t>最后的总结</w:t>
      </w:r>
    </w:p>
    <w:p w14:paraId="7329A78B" w14:textId="77777777" w:rsidR="00120ABB" w:rsidRDefault="00120ABB">
      <w:pPr>
        <w:rPr>
          <w:rFonts w:hint="eastAsia"/>
        </w:rPr>
      </w:pPr>
      <w:r>
        <w:rPr>
          <w:rFonts w:hint="eastAsia"/>
        </w:rPr>
        <w:t>“君子欲讷于言而敏于行”是一种既简单又深刻的处世哲学。它提醒我们要言行一致，注重实际行动而非仅仅停留在口头上。在这个复杂多变的世界里，遵循这一原则，可以使我们在人际交往和个人发展中更加从容自信，最终实现自我价值的最大化。</w:t>
      </w:r>
    </w:p>
    <w:p w14:paraId="3CAFF867" w14:textId="77777777" w:rsidR="00120ABB" w:rsidRDefault="00120ABB">
      <w:pPr>
        <w:rPr>
          <w:rFonts w:hint="eastAsia"/>
        </w:rPr>
      </w:pPr>
    </w:p>
    <w:p w14:paraId="3CEE2FBF" w14:textId="77777777" w:rsidR="00120ABB" w:rsidRDefault="00120ABB">
      <w:pPr>
        <w:rPr>
          <w:rFonts w:hint="eastAsia"/>
        </w:rPr>
      </w:pPr>
    </w:p>
    <w:p w14:paraId="62BB3444" w14:textId="77777777" w:rsidR="00120ABB" w:rsidRDefault="00120A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D5AB1B" w14:textId="18AA924C" w:rsidR="00E267C2" w:rsidRDefault="00E267C2"/>
    <w:sectPr w:rsidR="00E267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7C2"/>
    <w:rsid w:val="00120ABB"/>
    <w:rsid w:val="002C7852"/>
    <w:rsid w:val="00E26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57F662-918C-46CC-9335-148FA0E63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67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67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67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67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67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67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67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67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67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67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67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67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67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67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67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67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67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67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67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67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67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67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67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67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67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67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67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67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67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