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AC8DE" w14:textId="77777777" w:rsidR="001F2A79" w:rsidRDefault="001F2A79">
      <w:pPr>
        <w:rPr>
          <w:rFonts w:hint="eastAsia"/>
        </w:rPr>
      </w:pPr>
    </w:p>
    <w:p w14:paraId="4F0BE9F2" w14:textId="77777777" w:rsidR="001F2A79" w:rsidRDefault="001F2A79">
      <w:pPr>
        <w:rPr>
          <w:rFonts w:hint="eastAsia"/>
        </w:rPr>
      </w:pPr>
      <w:r>
        <w:rPr>
          <w:rFonts w:hint="eastAsia"/>
        </w:rPr>
        <w:t>参差单薄的拼音解释</w:t>
      </w:r>
    </w:p>
    <w:p w14:paraId="789738D1" w14:textId="77777777" w:rsidR="001F2A79" w:rsidRDefault="001F2A79">
      <w:pPr>
        <w:rPr>
          <w:rFonts w:hint="eastAsia"/>
        </w:rPr>
      </w:pPr>
      <w:r>
        <w:rPr>
          <w:rFonts w:hint="eastAsia"/>
        </w:rPr>
        <w:t>参差单薄（cēn cī dān bó）是一个描述事物状态或特质的成语。其中，“参差”指的是长短、高低不齐的样子，常用来形容事物排列不整齐或者水平不一；“单薄”则表示薄弱、不充实，通常用于描述身体瘦弱或是某个事物的内容不够丰富。将这两个词组合在一起，形象地描绘出一种既缺乏统一性又显得力量不足的状态。</w:t>
      </w:r>
    </w:p>
    <w:p w14:paraId="288A4FD3" w14:textId="77777777" w:rsidR="001F2A79" w:rsidRDefault="001F2A79">
      <w:pPr>
        <w:rPr>
          <w:rFonts w:hint="eastAsia"/>
        </w:rPr>
      </w:pPr>
    </w:p>
    <w:p w14:paraId="736A5051" w14:textId="77777777" w:rsidR="001F2A79" w:rsidRDefault="001F2A79">
      <w:pPr>
        <w:rPr>
          <w:rFonts w:hint="eastAsia"/>
        </w:rPr>
      </w:pPr>
    </w:p>
    <w:p w14:paraId="78DF265E" w14:textId="77777777" w:rsidR="001F2A79" w:rsidRDefault="001F2A79">
      <w:pPr>
        <w:rPr>
          <w:rFonts w:hint="eastAsia"/>
        </w:rPr>
      </w:pPr>
      <w:r>
        <w:rPr>
          <w:rFonts w:hint="eastAsia"/>
        </w:rPr>
        <w:t>参差不齐的来源与用法</w:t>
      </w:r>
    </w:p>
    <w:p w14:paraId="6F25A404" w14:textId="77777777" w:rsidR="001F2A79" w:rsidRDefault="001F2A79">
      <w:pPr>
        <w:rPr>
          <w:rFonts w:hint="eastAsia"/>
        </w:rPr>
      </w:pPr>
      <w:r>
        <w:rPr>
          <w:rFonts w:hint="eastAsia"/>
        </w:rPr>
        <w:t>参差不齐最早出自《诗经》，在古代文学作品中频繁出现，用以描绘自然景物或者社会现象。随着时间的发展，“参差不齐”的使用范围逐渐扩大，不仅限于描述物体的形状，还可以用来形容人的品德修养、知识水平等各方面的差异。而在现代汉语中，它更多地被用于批评性的语境，指出某些方面存在的不均衡问题。</w:t>
      </w:r>
    </w:p>
    <w:p w14:paraId="5B82F967" w14:textId="77777777" w:rsidR="001F2A79" w:rsidRDefault="001F2A79">
      <w:pPr>
        <w:rPr>
          <w:rFonts w:hint="eastAsia"/>
        </w:rPr>
      </w:pPr>
    </w:p>
    <w:p w14:paraId="7A70550D" w14:textId="77777777" w:rsidR="001F2A79" w:rsidRDefault="001F2A79">
      <w:pPr>
        <w:rPr>
          <w:rFonts w:hint="eastAsia"/>
        </w:rPr>
      </w:pPr>
    </w:p>
    <w:p w14:paraId="20AC7D3C" w14:textId="77777777" w:rsidR="001F2A79" w:rsidRDefault="001F2A79">
      <w:pPr>
        <w:rPr>
          <w:rFonts w:hint="eastAsia"/>
        </w:rPr>
      </w:pPr>
      <w:r>
        <w:rPr>
          <w:rFonts w:hint="eastAsia"/>
        </w:rPr>
        <w:t>单薄的意义及其应用场合</w:t>
      </w:r>
    </w:p>
    <w:p w14:paraId="6CADE455" w14:textId="77777777" w:rsidR="001F2A79" w:rsidRDefault="001F2A79">
      <w:pPr>
        <w:rPr>
          <w:rFonts w:hint="eastAsia"/>
        </w:rPr>
      </w:pPr>
      <w:r>
        <w:rPr>
          <w:rFonts w:hint="eastAsia"/>
        </w:rPr>
        <w:t>单薄这个词，在字面上给人以脆弱、无力的感觉。它不仅仅可以用来描述人的体态轻盈，也可以指代某件事物的内容深度和广度都不够充分。例如，在评价一本书时，如果认为其论据不足以支持作者的观点，或者故事的情节发展过于简单，就可以说这本书的内容较为单薄。在讨论团队合作时，如果某个小组成员数量少且技能单一，也会被认为团队构成单薄，难以应对复杂的任务。</w:t>
      </w:r>
    </w:p>
    <w:p w14:paraId="157399E7" w14:textId="77777777" w:rsidR="001F2A79" w:rsidRDefault="001F2A79">
      <w:pPr>
        <w:rPr>
          <w:rFonts w:hint="eastAsia"/>
        </w:rPr>
      </w:pPr>
    </w:p>
    <w:p w14:paraId="57A02726" w14:textId="77777777" w:rsidR="001F2A79" w:rsidRDefault="001F2A79">
      <w:pPr>
        <w:rPr>
          <w:rFonts w:hint="eastAsia"/>
        </w:rPr>
      </w:pPr>
    </w:p>
    <w:p w14:paraId="7BF6E980" w14:textId="77777777" w:rsidR="001F2A79" w:rsidRDefault="001F2A79">
      <w:pPr>
        <w:rPr>
          <w:rFonts w:hint="eastAsia"/>
        </w:rPr>
      </w:pPr>
      <w:r>
        <w:rPr>
          <w:rFonts w:hint="eastAsia"/>
        </w:rPr>
        <w:t>参差单薄在现代社会中的体现</w:t>
      </w:r>
    </w:p>
    <w:p w14:paraId="2FBFD278" w14:textId="77777777" w:rsidR="001F2A79" w:rsidRDefault="001F2A79">
      <w:pPr>
        <w:rPr>
          <w:rFonts w:hint="eastAsia"/>
        </w:rPr>
      </w:pPr>
      <w:r>
        <w:rPr>
          <w:rFonts w:hint="eastAsia"/>
        </w:rPr>
        <w:t>在当今快速发展的社会背景下，参差单薄的现象随处可见。比如在教育领域，尽管整体教育资源日益丰富，但城乡之间、不同地区之间的教育质量仍存在较大差距，形成了参差不齐的局面。而在企业界，虽然不乏一些技术领先、管理先进的公司，但也存在着大量技术水平低下、管理模式陈旧的企业，这些企业的竞争力相对较弱，反映出一种单薄的状态。</w:t>
      </w:r>
    </w:p>
    <w:p w14:paraId="52BA1550" w14:textId="77777777" w:rsidR="001F2A79" w:rsidRDefault="001F2A79">
      <w:pPr>
        <w:rPr>
          <w:rFonts w:hint="eastAsia"/>
        </w:rPr>
      </w:pPr>
    </w:p>
    <w:p w14:paraId="26FE8347" w14:textId="77777777" w:rsidR="001F2A79" w:rsidRDefault="001F2A79">
      <w:pPr>
        <w:rPr>
          <w:rFonts w:hint="eastAsia"/>
        </w:rPr>
      </w:pPr>
    </w:p>
    <w:p w14:paraId="2CF048C1" w14:textId="77777777" w:rsidR="001F2A79" w:rsidRDefault="001F2A79">
      <w:pPr>
        <w:rPr>
          <w:rFonts w:hint="eastAsia"/>
        </w:rPr>
      </w:pPr>
      <w:r>
        <w:rPr>
          <w:rFonts w:hint="eastAsia"/>
        </w:rPr>
        <w:t>如何克服参差单薄带来的挑战</w:t>
      </w:r>
    </w:p>
    <w:p w14:paraId="18419CC3" w14:textId="77777777" w:rsidR="001F2A79" w:rsidRDefault="001F2A79">
      <w:pPr>
        <w:rPr>
          <w:rFonts w:hint="eastAsia"/>
        </w:rPr>
      </w:pPr>
      <w:r>
        <w:rPr>
          <w:rFonts w:hint="eastAsia"/>
        </w:rPr>
        <w:t>面对参差单薄的问题，关键在于找到适合的方法加以改进。对于个人而言，持续学习和自我提升是解决之道。通过不断积累知识和经验，可以弥补自身能力上的不足，使自己更加全面发展。而对于组织或机构来说，则需要注重内部资源的优化配置，加强团队建设和人才培养，提高整体素质。同时，政府和社会各界也应加大对弱势群体的支持力度，缩小发展差距，共同促进社会和谐稳定。</w:t>
      </w:r>
    </w:p>
    <w:p w14:paraId="13F0F73F" w14:textId="77777777" w:rsidR="001F2A79" w:rsidRDefault="001F2A79">
      <w:pPr>
        <w:rPr>
          <w:rFonts w:hint="eastAsia"/>
        </w:rPr>
      </w:pPr>
    </w:p>
    <w:p w14:paraId="12166F74" w14:textId="77777777" w:rsidR="001F2A79" w:rsidRDefault="001F2A79">
      <w:pPr>
        <w:rPr>
          <w:rFonts w:hint="eastAsia"/>
        </w:rPr>
      </w:pPr>
    </w:p>
    <w:p w14:paraId="016F9F2F" w14:textId="77777777" w:rsidR="001F2A79" w:rsidRDefault="001F2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E2508" w14:textId="01BE6D31" w:rsidR="00BE3D1C" w:rsidRDefault="00BE3D1C"/>
    <w:sectPr w:rsidR="00BE3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1C"/>
    <w:rsid w:val="001F2A79"/>
    <w:rsid w:val="002C7852"/>
    <w:rsid w:val="00B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51F28-8A6C-45D1-A5EE-BB835942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