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BC14" w14:textId="77777777" w:rsidR="002E525D" w:rsidRDefault="002E525D">
      <w:pPr>
        <w:rPr>
          <w:rFonts w:hint="eastAsia"/>
        </w:rPr>
      </w:pPr>
    </w:p>
    <w:p w14:paraId="6AF6DC80" w14:textId="77777777" w:rsidR="002E525D" w:rsidRDefault="002E525D">
      <w:pPr>
        <w:rPr>
          <w:rFonts w:hint="eastAsia"/>
        </w:rPr>
      </w:pPr>
      <w:r>
        <w:rPr>
          <w:rFonts w:hint="eastAsia"/>
        </w:rPr>
        <w:t>引言</w:t>
      </w:r>
    </w:p>
    <w:p w14:paraId="1D3E9951" w14:textId="77777777" w:rsidR="002E525D" w:rsidRDefault="002E525D">
      <w:pPr>
        <w:rPr>
          <w:rFonts w:hint="eastAsia"/>
        </w:rPr>
      </w:pPr>
      <w:r>
        <w:rPr>
          <w:rFonts w:hint="eastAsia"/>
        </w:rPr>
        <w:t>“博学之，审问之，慎思之，明辨之，笃行之”出自《礼记·中庸》，是古人对治学态度和方法的高度概括。这句话不仅强调了学习的广泛性、深入性和实践的重要性，也体现了中华民族传统文化中追求真理、注重实践的精神。本篇以“bó xué zhī, shěn wèn zhī, shèn xíng zhī”为标题，旨在探讨这一古训在现代社会中的意义及其应用。</w:t>
      </w:r>
    </w:p>
    <w:p w14:paraId="765976FE" w14:textId="77777777" w:rsidR="002E525D" w:rsidRDefault="002E525D">
      <w:pPr>
        <w:rPr>
          <w:rFonts w:hint="eastAsia"/>
        </w:rPr>
      </w:pPr>
    </w:p>
    <w:p w14:paraId="133C71EF" w14:textId="77777777" w:rsidR="002E525D" w:rsidRDefault="002E525D">
      <w:pPr>
        <w:rPr>
          <w:rFonts w:hint="eastAsia"/>
        </w:rPr>
      </w:pPr>
    </w:p>
    <w:p w14:paraId="3BA480F1" w14:textId="77777777" w:rsidR="002E525D" w:rsidRDefault="002E525D">
      <w:pPr>
        <w:rPr>
          <w:rFonts w:hint="eastAsia"/>
        </w:rPr>
      </w:pPr>
      <w:r>
        <w:rPr>
          <w:rFonts w:hint="eastAsia"/>
        </w:rPr>
        <w:t>博学之（Bó Xué Zhī）</w:t>
      </w:r>
    </w:p>
    <w:p w14:paraId="331E2FD8" w14:textId="77777777" w:rsidR="002E525D" w:rsidRDefault="002E525D">
      <w:pPr>
        <w:rPr>
          <w:rFonts w:hint="eastAsia"/>
        </w:rPr>
      </w:pPr>
      <w:r>
        <w:rPr>
          <w:rFonts w:hint="eastAsia"/>
        </w:rPr>
        <w:t>“博学之”意味着广泛地学习各种知识，不仅是书本上的知识，还包括生活经验、社会技能等方面的知识。在这个信息爆炸的时代，人们可以通过互联网轻松获取海量的信息资源。然而，如何有效地筛选、吸收这些信息，并将其转化为自身的能力，成为了一个重要的课题。广泛学习有助于拓宽视野，培养全面发展的能力，对于个人的成长和发展具有重要意义。</w:t>
      </w:r>
    </w:p>
    <w:p w14:paraId="2BC6382F" w14:textId="77777777" w:rsidR="002E525D" w:rsidRDefault="002E525D">
      <w:pPr>
        <w:rPr>
          <w:rFonts w:hint="eastAsia"/>
        </w:rPr>
      </w:pPr>
    </w:p>
    <w:p w14:paraId="62F6B1C8" w14:textId="77777777" w:rsidR="002E525D" w:rsidRDefault="002E525D">
      <w:pPr>
        <w:rPr>
          <w:rFonts w:hint="eastAsia"/>
        </w:rPr>
      </w:pPr>
    </w:p>
    <w:p w14:paraId="3B7F770C" w14:textId="77777777" w:rsidR="002E525D" w:rsidRDefault="002E525D">
      <w:pPr>
        <w:rPr>
          <w:rFonts w:hint="eastAsia"/>
        </w:rPr>
      </w:pPr>
      <w:r>
        <w:rPr>
          <w:rFonts w:hint="eastAsia"/>
        </w:rPr>
        <w:t>审问之（Shěn Wèn Zhī）</w:t>
      </w:r>
    </w:p>
    <w:p w14:paraId="262EC621" w14:textId="77777777" w:rsidR="002E525D" w:rsidRDefault="002E525D">
      <w:pPr>
        <w:rPr>
          <w:rFonts w:hint="eastAsia"/>
        </w:rPr>
      </w:pPr>
      <w:r>
        <w:rPr>
          <w:rFonts w:hint="eastAsia"/>
        </w:rPr>
        <w:t>“审问之”指的是在学习过程中保持质疑的态度，勇于提问，深入探究事物的本质。面对复杂多变的世界，我们不能仅仅满足于表面的认识，而应通过不断的提问和探索来深化理解。这种批判性思维有助于我们在信息洪流中保持清醒的头脑，做出更加明智的选择。同时，提问也是解决问题的第一步，只有明确了问题所在，才能找到有效的解决之道。</w:t>
      </w:r>
    </w:p>
    <w:p w14:paraId="508A78C0" w14:textId="77777777" w:rsidR="002E525D" w:rsidRDefault="002E525D">
      <w:pPr>
        <w:rPr>
          <w:rFonts w:hint="eastAsia"/>
        </w:rPr>
      </w:pPr>
    </w:p>
    <w:p w14:paraId="2540B822" w14:textId="77777777" w:rsidR="002E525D" w:rsidRDefault="002E525D">
      <w:pPr>
        <w:rPr>
          <w:rFonts w:hint="eastAsia"/>
        </w:rPr>
      </w:pPr>
    </w:p>
    <w:p w14:paraId="690298EC" w14:textId="77777777" w:rsidR="002E525D" w:rsidRDefault="002E525D">
      <w:pPr>
        <w:rPr>
          <w:rFonts w:hint="eastAsia"/>
        </w:rPr>
      </w:pPr>
      <w:r>
        <w:rPr>
          <w:rFonts w:hint="eastAsia"/>
        </w:rPr>
        <w:t>慎行之（Shèn Xíng Zhī）</w:t>
      </w:r>
    </w:p>
    <w:p w14:paraId="69FDE178" w14:textId="77777777" w:rsidR="002E525D" w:rsidRDefault="002E525D">
      <w:pPr>
        <w:rPr>
          <w:rFonts w:hint="eastAsia"/>
        </w:rPr>
      </w:pPr>
      <w:r>
        <w:rPr>
          <w:rFonts w:hint="eastAsia"/>
        </w:rPr>
        <w:t>“慎行之”强调的是在行动之前要深思熟虑，谨慎行事。无论是做学问还是处理日常事务，我们都应该基于充分的准备和周密的计划来进行。这不仅能够减少错误和失败的可能性，还能提高成功的几率。谨慎行事还要求我们在面对诱惑时保持定力，不为短期利益所动，坚持长远目标。通过这种方式，我们可以更好地实现个人价值和社会贡献。</w:t>
      </w:r>
    </w:p>
    <w:p w14:paraId="1069F21A" w14:textId="77777777" w:rsidR="002E525D" w:rsidRDefault="002E525D">
      <w:pPr>
        <w:rPr>
          <w:rFonts w:hint="eastAsia"/>
        </w:rPr>
      </w:pPr>
    </w:p>
    <w:p w14:paraId="103BA26D" w14:textId="77777777" w:rsidR="002E525D" w:rsidRDefault="002E525D">
      <w:pPr>
        <w:rPr>
          <w:rFonts w:hint="eastAsia"/>
        </w:rPr>
      </w:pPr>
    </w:p>
    <w:p w14:paraId="68721528" w14:textId="77777777" w:rsidR="002E525D" w:rsidRDefault="002E525D">
      <w:pPr>
        <w:rPr>
          <w:rFonts w:hint="eastAsia"/>
        </w:rPr>
      </w:pPr>
      <w:r>
        <w:rPr>
          <w:rFonts w:hint="eastAsia"/>
        </w:rPr>
        <w:t>最后的总结</w:t>
      </w:r>
    </w:p>
    <w:p w14:paraId="500D19A2" w14:textId="77777777" w:rsidR="002E525D" w:rsidRDefault="002E525D">
      <w:pPr>
        <w:rPr>
          <w:rFonts w:hint="eastAsia"/>
        </w:rPr>
      </w:pPr>
      <w:r>
        <w:rPr>
          <w:rFonts w:hint="eastAsia"/>
        </w:rPr>
        <w:t>“博学之，审问之，慎行之”的精神不仅仅适用于古代学者的治学过程，同样适用于现代社会的各个方面。无论是在求学、工作还是生活中，我们都应该秉持这种精神，不断提升自我，追求卓越。希望每个人都能从中获得启示，在各自的领域里发光发热。</w:t>
      </w:r>
    </w:p>
    <w:p w14:paraId="2791B3EE" w14:textId="77777777" w:rsidR="002E525D" w:rsidRDefault="002E525D">
      <w:pPr>
        <w:rPr>
          <w:rFonts w:hint="eastAsia"/>
        </w:rPr>
      </w:pPr>
    </w:p>
    <w:p w14:paraId="5DB4C7F7" w14:textId="77777777" w:rsidR="002E525D" w:rsidRDefault="002E525D">
      <w:pPr>
        <w:rPr>
          <w:rFonts w:hint="eastAsia"/>
        </w:rPr>
      </w:pPr>
    </w:p>
    <w:p w14:paraId="6636D738" w14:textId="77777777" w:rsidR="002E525D" w:rsidRDefault="002E5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5B437" w14:textId="7B682A97" w:rsidR="00C95164" w:rsidRDefault="00C95164"/>
    <w:sectPr w:rsidR="00C95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64"/>
    <w:rsid w:val="002C7852"/>
    <w:rsid w:val="002E525D"/>
    <w:rsid w:val="00C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0290F-BF33-4EBE-858C-BED7A56A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