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1039" w14:textId="77777777" w:rsidR="005203C0" w:rsidRDefault="005203C0">
      <w:pPr>
        <w:rPr>
          <w:rFonts w:hint="eastAsia"/>
        </w:rPr>
      </w:pPr>
    </w:p>
    <w:p w14:paraId="79D195A1" w14:textId="77777777" w:rsidR="005203C0" w:rsidRDefault="005203C0">
      <w:pPr>
        <w:rPr>
          <w:rFonts w:hint="eastAsia"/>
        </w:rPr>
      </w:pPr>
      <w:r>
        <w:rPr>
          <w:rFonts w:hint="eastAsia"/>
        </w:rPr>
        <w:t>化橘红的拼音</w:t>
      </w:r>
    </w:p>
    <w:p w14:paraId="03E7CC97" w14:textId="77777777" w:rsidR="005203C0" w:rsidRDefault="005203C0">
      <w:pPr>
        <w:rPr>
          <w:rFonts w:hint="eastAsia"/>
        </w:rPr>
      </w:pPr>
      <w:r>
        <w:rPr>
          <w:rFonts w:hint="eastAsia"/>
        </w:rPr>
        <w:t>化橘红，拼音为“huà jú hóng”，是一种在中国南方广泛使用的传统中药材。这种药材主要来源于芸香科植物化州柚（Citrus grandis var. tomentosa）的未成熟或近成熟的干燥外层果皮。因其产地集中于广东省化州市而得名，且在该地区拥有悠久的栽培和使用历史。</w:t>
      </w:r>
    </w:p>
    <w:p w14:paraId="1A6A10EB" w14:textId="77777777" w:rsidR="005203C0" w:rsidRDefault="005203C0">
      <w:pPr>
        <w:rPr>
          <w:rFonts w:hint="eastAsia"/>
        </w:rPr>
      </w:pPr>
    </w:p>
    <w:p w14:paraId="14CC5878" w14:textId="77777777" w:rsidR="005203C0" w:rsidRDefault="005203C0">
      <w:pPr>
        <w:rPr>
          <w:rFonts w:hint="eastAsia"/>
        </w:rPr>
      </w:pPr>
    </w:p>
    <w:p w14:paraId="607502B9" w14:textId="77777777" w:rsidR="005203C0" w:rsidRDefault="005203C0">
      <w:pPr>
        <w:rPr>
          <w:rFonts w:hint="eastAsia"/>
        </w:rPr>
      </w:pPr>
      <w:r>
        <w:rPr>
          <w:rFonts w:hint="eastAsia"/>
        </w:rPr>
        <w:t>来源与分布</w:t>
      </w:r>
    </w:p>
    <w:p w14:paraId="1E8D2D1D" w14:textId="77777777" w:rsidR="005203C0" w:rsidRDefault="005203C0">
      <w:pPr>
        <w:rPr>
          <w:rFonts w:hint="eastAsia"/>
        </w:rPr>
      </w:pPr>
      <w:r>
        <w:rPr>
          <w:rFonts w:hint="eastAsia"/>
        </w:rPr>
        <w:t>化橘红的主要生产地集中在广东省的化州市及其周边地区，这里的气候条件特别适合化州柚的生长。化橘红的采集通常在每年的特定时期进行，以确保其药用价值的最大化。采摘后的果实经过一系列加工程序，如晒干或烘干，使其成为市场上常见的药材形式。</w:t>
      </w:r>
    </w:p>
    <w:p w14:paraId="4179DCE0" w14:textId="77777777" w:rsidR="005203C0" w:rsidRDefault="005203C0">
      <w:pPr>
        <w:rPr>
          <w:rFonts w:hint="eastAsia"/>
        </w:rPr>
      </w:pPr>
    </w:p>
    <w:p w14:paraId="62555181" w14:textId="77777777" w:rsidR="005203C0" w:rsidRDefault="005203C0">
      <w:pPr>
        <w:rPr>
          <w:rFonts w:hint="eastAsia"/>
        </w:rPr>
      </w:pPr>
    </w:p>
    <w:p w14:paraId="61642CCC" w14:textId="77777777" w:rsidR="005203C0" w:rsidRDefault="005203C0">
      <w:pPr>
        <w:rPr>
          <w:rFonts w:hint="eastAsia"/>
        </w:rPr>
      </w:pPr>
      <w:r>
        <w:rPr>
          <w:rFonts w:hint="eastAsia"/>
        </w:rPr>
        <w:t>药用价值与功效</w:t>
      </w:r>
    </w:p>
    <w:p w14:paraId="2E3A8D16" w14:textId="77777777" w:rsidR="005203C0" w:rsidRDefault="005203C0">
      <w:pPr>
        <w:rPr>
          <w:rFonts w:hint="eastAsia"/>
        </w:rPr>
      </w:pPr>
      <w:r>
        <w:rPr>
          <w:rFonts w:hint="eastAsia"/>
        </w:rPr>
        <w:t>在中医理论中，化橘红被广泛用于治疗咳嗽、痰多等呼吸系统疾病。它具有理气宽中、燥湿化痰的功效，对于改善消化不良、胃脘胀满等症状也有显著效果。现代研究还发现化橘红含有丰富的黄酮类化合物、挥发油等活性成分，这些成分赋予了化橘红抗氧化、抗炎等多种保健功能。</w:t>
      </w:r>
    </w:p>
    <w:p w14:paraId="0BBFC3E7" w14:textId="77777777" w:rsidR="005203C0" w:rsidRDefault="005203C0">
      <w:pPr>
        <w:rPr>
          <w:rFonts w:hint="eastAsia"/>
        </w:rPr>
      </w:pPr>
    </w:p>
    <w:p w14:paraId="4C6BEA42" w14:textId="77777777" w:rsidR="005203C0" w:rsidRDefault="005203C0">
      <w:pPr>
        <w:rPr>
          <w:rFonts w:hint="eastAsia"/>
        </w:rPr>
      </w:pPr>
    </w:p>
    <w:p w14:paraId="14AEC9F7" w14:textId="77777777" w:rsidR="005203C0" w:rsidRDefault="005203C0">
      <w:pPr>
        <w:rPr>
          <w:rFonts w:hint="eastAsia"/>
        </w:rPr>
      </w:pPr>
      <w:r>
        <w:rPr>
          <w:rFonts w:hint="eastAsia"/>
        </w:rPr>
        <w:t>文化背景与传统应用</w:t>
      </w:r>
    </w:p>
    <w:p w14:paraId="7E4E1FBB" w14:textId="77777777" w:rsidR="005203C0" w:rsidRDefault="005203C0">
      <w:pPr>
        <w:rPr>
          <w:rFonts w:hint="eastAsia"/>
        </w:rPr>
      </w:pPr>
      <w:r>
        <w:rPr>
          <w:rFonts w:hint="eastAsia"/>
        </w:rPr>
        <w:t>化橘红不仅在医药领域占有重要地位，在中国传统文化中也占据了一席之地。历史上，化橘红作为珍贵的礼品，常被用来表示尊敬和祝福。随着时间的发展，化橘红的文化意义逐渐丰富，成为了地方特色文化的象征之一。现今，许多与化橘红相关的节庆活动、手工艺品等都体现了人们对这一宝贵自然资源的喜爱与尊重。</w:t>
      </w:r>
    </w:p>
    <w:p w14:paraId="06CF0FA5" w14:textId="77777777" w:rsidR="005203C0" w:rsidRDefault="005203C0">
      <w:pPr>
        <w:rPr>
          <w:rFonts w:hint="eastAsia"/>
        </w:rPr>
      </w:pPr>
    </w:p>
    <w:p w14:paraId="6C5B681F" w14:textId="77777777" w:rsidR="005203C0" w:rsidRDefault="005203C0">
      <w:pPr>
        <w:rPr>
          <w:rFonts w:hint="eastAsia"/>
        </w:rPr>
      </w:pPr>
    </w:p>
    <w:p w14:paraId="325C5067" w14:textId="77777777" w:rsidR="005203C0" w:rsidRDefault="005203C0">
      <w:pPr>
        <w:rPr>
          <w:rFonts w:hint="eastAsia"/>
        </w:rPr>
      </w:pPr>
      <w:r>
        <w:rPr>
          <w:rFonts w:hint="eastAsia"/>
        </w:rPr>
        <w:t>市场现状与未来展望</w:t>
      </w:r>
    </w:p>
    <w:p w14:paraId="048DDAE4" w14:textId="77777777" w:rsidR="005203C0" w:rsidRDefault="005203C0">
      <w:pPr>
        <w:rPr>
          <w:rFonts w:hint="eastAsia"/>
        </w:rPr>
      </w:pPr>
      <w:r>
        <w:rPr>
          <w:rFonts w:hint="eastAsia"/>
        </w:rPr>
        <w:t>近年来，随着人们健康意识的提升以及对天然药物偏好的增加，化橘红的市场需求持续增长。这不仅促进了当地经济的发展，也为农民带来了增收的机会。然而，面对日益激烈的市场竞争，如何保证产品质量、扩大品牌影响力成为了亟待解决的问题。未来，通过加强科学研究、提高种植技术、优化产业链条等方式，有望进一步推动化橘红产业的可持续发展。</w:t>
      </w:r>
    </w:p>
    <w:p w14:paraId="63B8AE41" w14:textId="77777777" w:rsidR="005203C0" w:rsidRDefault="005203C0">
      <w:pPr>
        <w:rPr>
          <w:rFonts w:hint="eastAsia"/>
        </w:rPr>
      </w:pPr>
    </w:p>
    <w:p w14:paraId="48389301" w14:textId="77777777" w:rsidR="005203C0" w:rsidRDefault="005203C0">
      <w:pPr>
        <w:rPr>
          <w:rFonts w:hint="eastAsia"/>
        </w:rPr>
      </w:pPr>
    </w:p>
    <w:p w14:paraId="25CEC458" w14:textId="77777777" w:rsidR="005203C0" w:rsidRDefault="00520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F5C3B" w14:textId="0294E982" w:rsidR="00686F26" w:rsidRDefault="00686F26"/>
    <w:sectPr w:rsidR="0068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26"/>
    <w:rsid w:val="002C7852"/>
    <w:rsid w:val="005203C0"/>
    <w:rsid w:val="006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92528-0F36-4AB5-9783-11EC241A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