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894E" w14:textId="77777777" w:rsidR="00020B45" w:rsidRDefault="00020B45">
      <w:pPr>
        <w:rPr>
          <w:rFonts w:hint="eastAsia"/>
        </w:rPr>
      </w:pPr>
    </w:p>
    <w:p w14:paraId="682C462D" w14:textId="77777777" w:rsidR="00020B45" w:rsidRDefault="00020B45">
      <w:pPr>
        <w:rPr>
          <w:rFonts w:hint="eastAsia"/>
        </w:rPr>
      </w:pPr>
      <w:r>
        <w:rPr>
          <w:rFonts w:hint="eastAsia"/>
        </w:rPr>
        <w:t>偈颂诗的拼音概述</w:t>
      </w:r>
    </w:p>
    <w:p w14:paraId="1423CCB3" w14:textId="77777777" w:rsidR="00020B45" w:rsidRDefault="00020B45">
      <w:pPr>
        <w:rPr>
          <w:rFonts w:hint="eastAsia"/>
        </w:rPr>
      </w:pPr>
      <w:r>
        <w:rPr>
          <w:rFonts w:hint="eastAsia"/>
        </w:rPr>
        <w:t>偈颂诗，作为一种特殊的文学形式，在佛教文化中占据着重要的地位。它的拼音为“jì sòng shī”，其中，“jì”意指佛经中的简短诗歌或教诲，“sòng”则代表赞颂、诵读之意，合起来便是指那些用于表达佛法教义、智慧及修行心得的短诗。这些诗歌通常具有深刻的哲理和教育意义，旨在引导人们走向觉悟之路。</w:t>
      </w:r>
    </w:p>
    <w:p w14:paraId="490595CD" w14:textId="77777777" w:rsidR="00020B45" w:rsidRDefault="00020B45">
      <w:pPr>
        <w:rPr>
          <w:rFonts w:hint="eastAsia"/>
        </w:rPr>
      </w:pPr>
    </w:p>
    <w:p w14:paraId="116630F4" w14:textId="77777777" w:rsidR="00020B45" w:rsidRDefault="00020B45">
      <w:pPr>
        <w:rPr>
          <w:rFonts w:hint="eastAsia"/>
        </w:rPr>
      </w:pPr>
    </w:p>
    <w:p w14:paraId="36D1B389" w14:textId="77777777" w:rsidR="00020B45" w:rsidRDefault="00020B45">
      <w:pPr>
        <w:rPr>
          <w:rFonts w:hint="eastAsia"/>
        </w:rPr>
      </w:pPr>
      <w:r>
        <w:rPr>
          <w:rFonts w:hint="eastAsia"/>
        </w:rPr>
        <w:t>历史背景与发展</w:t>
      </w:r>
    </w:p>
    <w:p w14:paraId="04962825" w14:textId="77777777" w:rsidR="00020B45" w:rsidRDefault="00020B45">
      <w:pPr>
        <w:rPr>
          <w:rFonts w:hint="eastAsia"/>
        </w:rPr>
      </w:pPr>
      <w:r>
        <w:rPr>
          <w:rFonts w:hint="eastAsia"/>
        </w:rPr>
        <w:t>偈颂诗的历史可以追溯到古代印度佛教时期，随着佛教传入中国，并在这里生根发芽，逐渐发展成为一种独特的文学艺术形式。在中国，它不仅被用作宗教仪式的一部分，还融入了文人的日常创作之中，成为了文化交流与精神追求的重要载体。随着时间的发展，偈颂诗的形式和内容也变得更加多样化，既保留了传统的宗教色彩，又增添了丰富的文学美感。</w:t>
      </w:r>
    </w:p>
    <w:p w14:paraId="75690068" w14:textId="77777777" w:rsidR="00020B45" w:rsidRDefault="00020B45">
      <w:pPr>
        <w:rPr>
          <w:rFonts w:hint="eastAsia"/>
        </w:rPr>
      </w:pPr>
    </w:p>
    <w:p w14:paraId="683A89AC" w14:textId="77777777" w:rsidR="00020B45" w:rsidRDefault="00020B45">
      <w:pPr>
        <w:rPr>
          <w:rFonts w:hint="eastAsia"/>
        </w:rPr>
      </w:pPr>
    </w:p>
    <w:p w14:paraId="7B406D30" w14:textId="77777777" w:rsidR="00020B45" w:rsidRDefault="00020B45">
      <w:pPr>
        <w:rPr>
          <w:rFonts w:hint="eastAsia"/>
        </w:rPr>
      </w:pPr>
      <w:r>
        <w:rPr>
          <w:rFonts w:hint="eastAsia"/>
        </w:rPr>
        <w:t>结构特点与创作手法</w:t>
      </w:r>
    </w:p>
    <w:p w14:paraId="1840393B" w14:textId="77777777" w:rsidR="00020B45" w:rsidRDefault="00020B45">
      <w:pPr>
        <w:rPr>
          <w:rFonts w:hint="eastAsia"/>
        </w:rPr>
      </w:pPr>
      <w:r>
        <w:rPr>
          <w:rFonts w:hint="eastAsia"/>
        </w:rPr>
        <w:t>偈颂诗在结构上通常简洁而紧凑，字数往往不多，但却能深刻地传达出作者的思想感情。它们多采用四言、五言或七言的形式，语言精炼且富有节奏感。创作偈颂诗时，作者往往会运用比喻、象征等修辞手法，以增强诗歌的表现力和感染力。由于其源于佛教文化，因此在许多作品中还能看到对“空”、“无常”、“因果报应”等概念的探讨。</w:t>
      </w:r>
    </w:p>
    <w:p w14:paraId="1F8DA47E" w14:textId="77777777" w:rsidR="00020B45" w:rsidRDefault="00020B45">
      <w:pPr>
        <w:rPr>
          <w:rFonts w:hint="eastAsia"/>
        </w:rPr>
      </w:pPr>
    </w:p>
    <w:p w14:paraId="5BA0BAC8" w14:textId="77777777" w:rsidR="00020B45" w:rsidRDefault="00020B45">
      <w:pPr>
        <w:rPr>
          <w:rFonts w:hint="eastAsia"/>
        </w:rPr>
      </w:pPr>
    </w:p>
    <w:p w14:paraId="35E267DC" w14:textId="77777777" w:rsidR="00020B45" w:rsidRDefault="00020B45">
      <w:pPr>
        <w:rPr>
          <w:rFonts w:hint="eastAsia"/>
        </w:rPr>
      </w:pPr>
      <w:r>
        <w:rPr>
          <w:rFonts w:hint="eastAsia"/>
        </w:rPr>
        <w:t>现代意义与影响</w:t>
      </w:r>
    </w:p>
    <w:p w14:paraId="79A6265A" w14:textId="77777777" w:rsidR="00020B45" w:rsidRDefault="00020B45">
      <w:pPr>
        <w:rPr>
          <w:rFonts w:hint="eastAsia"/>
        </w:rPr>
      </w:pPr>
      <w:r>
        <w:rPr>
          <w:rFonts w:hint="eastAsia"/>
        </w:rPr>
        <w:t>尽管偈颂诗起源于宗教，但其价值早已超越了宗教范畴，对现代社会产生了深远的影响。它为人们提供了一种思考人生、宇宙的方式，有助于培养内心的平和与宁静。通过阅读和学习偈颂诗，人们能够更好地理解东方文化的精髓，增进不同文化间的交流与理解。对于创作者而言，写作偈颂诗也是一种提升个人修养、深化自我认识的有效途径。</w:t>
      </w:r>
    </w:p>
    <w:p w14:paraId="69538FC0" w14:textId="77777777" w:rsidR="00020B45" w:rsidRDefault="00020B45">
      <w:pPr>
        <w:rPr>
          <w:rFonts w:hint="eastAsia"/>
        </w:rPr>
      </w:pPr>
    </w:p>
    <w:p w14:paraId="3F5A4ADE" w14:textId="77777777" w:rsidR="00020B45" w:rsidRDefault="00020B45">
      <w:pPr>
        <w:rPr>
          <w:rFonts w:hint="eastAsia"/>
        </w:rPr>
      </w:pPr>
    </w:p>
    <w:p w14:paraId="6E595E69" w14:textId="77777777" w:rsidR="00020B45" w:rsidRDefault="00020B45">
      <w:pPr>
        <w:rPr>
          <w:rFonts w:hint="eastAsia"/>
        </w:rPr>
      </w:pPr>
      <w:r>
        <w:rPr>
          <w:rFonts w:hint="eastAsia"/>
        </w:rPr>
        <w:t>最后的总结</w:t>
      </w:r>
    </w:p>
    <w:p w14:paraId="6E20243F" w14:textId="77777777" w:rsidR="00020B45" w:rsidRDefault="00020B45">
      <w:pPr>
        <w:rPr>
          <w:rFonts w:hint="eastAsia"/>
        </w:rPr>
      </w:pPr>
      <w:r>
        <w:rPr>
          <w:rFonts w:hint="eastAsia"/>
        </w:rPr>
        <w:t>“jì sòng shī”不仅是佛教文化宝库中的璀璨明珠，也是全人类共同的精神财富。通过对偈颂诗的学习与欣赏，我们不仅能领略到古人的智慧光芒，还能从中汲取力量，启迪心灵，促进个人成长和社会和谐。在这个快节奏的现代社会中，让偈颂诗带给我们一份难得的宁静与启示吧。</w:t>
      </w:r>
    </w:p>
    <w:p w14:paraId="5301A9CB" w14:textId="77777777" w:rsidR="00020B45" w:rsidRDefault="00020B45">
      <w:pPr>
        <w:rPr>
          <w:rFonts w:hint="eastAsia"/>
        </w:rPr>
      </w:pPr>
    </w:p>
    <w:p w14:paraId="653A167F" w14:textId="77777777" w:rsidR="00020B45" w:rsidRDefault="00020B45">
      <w:pPr>
        <w:rPr>
          <w:rFonts w:hint="eastAsia"/>
        </w:rPr>
      </w:pPr>
    </w:p>
    <w:p w14:paraId="79EC2CA3" w14:textId="77777777" w:rsidR="00020B45" w:rsidRDefault="00020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E0C19" w14:textId="007DECA5" w:rsidR="00103132" w:rsidRDefault="00103132"/>
    <w:sectPr w:rsidR="0010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32"/>
    <w:rsid w:val="00020B45"/>
    <w:rsid w:val="0010313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52A06-85DA-4A42-BE23-F18ECE63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