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7918" w14:textId="77777777" w:rsidR="00BC70C7" w:rsidRDefault="00BC70C7">
      <w:pPr>
        <w:rPr>
          <w:rFonts w:hint="eastAsia"/>
        </w:rPr>
      </w:pPr>
    </w:p>
    <w:p w14:paraId="2EB2D0E7" w14:textId="77777777" w:rsidR="00BC70C7" w:rsidRDefault="00BC70C7">
      <w:pPr>
        <w:rPr>
          <w:rFonts w:hint="eastAsia"/>
        </w:rPr>
      </w:pPr>
      <w:r>
        <w:rPr>
          <w:rFonts w:hint="eastAsia"/>
        </w:rPr>
        <w:t>俯案的拼音</w:t>
      </w:r>
    </w:p>
    <w:p w14:paraId="63CB3D5F" w14:textId="77777777" w:rsidR="00BC70C7" w:rsidRDefault="00BC70C7">
      <w:pPr>
        <w:rPr>
          <w:rFonts w:hint="eastAsia"/>
        </w:rPr>
      </w:pPr>
      <w:r>
        <w:rPr>
          <w:rFonts w:hint="eastAsia"/>
        </w:rPr>
        <w:t>“俯案”的拼音是fǔ àn。其中，“俯”字的拼音为fǔ，第三声；“案”字的拼音为àn，第四声。在汉语中，“俯案”通常用来描述一个人弯腰低头靠近桌子或案台的状态，这种状态可能是在进行书写、阅读或是工作时的情景。</w:t>
      </w:r>
    </w:p>
    <w:p w14:paraId="67717C15" w14:textId="77777777" w:rsidR="00BC70C7" w:rsidRDefault="00BC70C7">
      <w:pPr>
        <w:rPr>
          <w:rFonts w:hint="eastAsia"/>
        </w:rPr>
      </w:pPr>
    </w:p>
    <w:p w14:paraId="58A1DBE6" w14:textId="77777777" w:rsidR="00BC70C7" w:rsidRDefault="00BC70C7">
      <w:pPr>
        <w:rPr>
          <w:rFonts w:hint="eastAsia"/>
        </w:rPr>
      </w:pPr>
    </w:p>
    <w:p w14:paraId="7B0260C6" w14:textId="77777777" w:rsidR="00BC70C7" w:rsidRDefault="00BC70C7">
      <w:pPr>
        <w:rPr>
          <w:rFonts w:hint="eastAsia"/>
        </w:rPr>
      </w:pPr>
      <w:r>
        <w:rPr>
          <w:rFonts w:hint="eastAsia"/>
        </w:rPr>
        <w:t>词汇背景与使用场景</w:t>
      </w:r>
    </w:p>
    <w:p w14:paraId="7B334099" w14:textId="77777777" w:rsidR="00BC70C7" w:rsidRDefault="00BC70C7">
      <w:pPr>
        <w:rPr>
          <w:rFonts w:hint="eastAsia"/>
        </w:rPr>
      </w:pPr>
      <w:r>
        <w:rPr>
          <w:rFonts w:hint="eastAsia"/>
        </w:rPr>
        <w:t>“俯案”这个词不仅描绘了身体的动作姿态，也隐含着一种专注和投入的精神状态。无论是在古代还是现代社会，“俯案”都是学者、作家、艺术家等人士勤奋工作的象征。例如，在古代文人墨客为了追求学问，常常需要长时间地伏案读书写作。而到了现代，虽然科技的发展使得许多工作可以在电脑上完成，但“俯案”这一动作依然常见于那些需要深度思考和精细操作的工作场合。</w:t>
      </w:r>
    </w:p>
    <w:p w14:paraId="1E6D4390" w14:textId="77777777" w:rsidR="00BC70C7" w:rsidRDefault="00BC70C7">
      <w:pPr>
        <w:rPr>
          <w:rFonts w:hint="eastAsia"/>
        </w:rPr>
      </w:pPr>
    </w:p>
    <w:p w14:paraId="18807C06" w14:textId="77777777" w:rsidR="00BC70C7" w:rsidRDefault="00BC70C7">
      <w:pPr>
        <w:rPr>
          <w:rFonts w:hint="eastAsia"/>
        </w:rPr>
      </w:pPr>
    </w:p>
    <w:p w14:paraId="10F7A72C" w14:textId="77777777" w:rsidR="00BC70C7" w:rsidRDefault="00BC70C7">
      <w:pPr>
        <w:rPr>
          <w:rFonts w:hint="eastAsia"/>
        </w:rPr>
      </w:pPr>
      <w:r>
        <w:rPr>
          <w:rFonts w:hint="eastAsia"/>
        </w:rPr>
        <w:t>文化意义</w:t>
      </w:r>
    </w:p>
    <w:p w14:paraId="0F6A6544" w14:textId="77777777" w:rsidR="00BC70C7" w:rsidRDefault="00BC70C7">
      <w:pPr>
        <w:rPr>
          <w:rFonts w:hint="eastAsia"/>
        </w:rPr>
      </w:pPr>
      <w:r>
        <w:rPr>
          <w:rFonts w:hint="eastAsia"/>
        </w:rPr>
        <w:t>从文化意义上讲，“俯案”不仅仅是一个简单的动作描述，它还承载着丰富的文化和历史价值。在中国传统文化中，对于知识的追求被视为最高尚的行为之一。因此，“俯案苦读”的形象成为了无数励志故事中的经典画面，激励了一代又一代的年轻人努力学习，不断进取。“俯案”也是对中国传统书房文化的反映，体现了古人对精神世界追求的重视。</w:t>
      </w:r>
    </w:p>
    <w:p w14:paraId="5DA3F15C" w14:textId="77777777" w:rsidR="00BC70C7" w:rsidRDefault="00BC70C7">
      <w:pPr>
        <w:rPr>
          <w:rFonts w:hint="eastAsia"/>
        </w:rPr>
      </w:pPr>
    </w:p>
    <w:p w14:paraId="47F1311D" w14:textId="77777777" w:rsidR="00BC70C7" w:rsidRDefault="00BC70C7">
      <w:pPr>
        <w:rPr>
          <w:rFonts w:hint="eastAsia"/>
        </w:rPr>
      </w:pPr>
    </w:p>
    <w:p w14:paraId="184D6ED4" w14:textId="77777777" w:rsidR="00BC70C7" w:rsidRDefault="00BC70C7">
      <w:pPr>
        <w:rPr>
          <w:rFonts w:hint="eastAsia"/>
        </w:rPr>
      </w:pPr>
      <w:r>
        <w:rPr>
          <w:rFonts w:hint="eastAsia"/>
        </w:rPr>
        <w:t>相关词语与表达</w:t>
      </w:r>
    </w:p>
    <w:p w14:paraId="7FD1FDA6" w14:textId="77777777" w:rsidR="00BC70C7" w:rsidRDefault="00BC70C7">
      <w:pPr>
        <w:rPr>
          <w:rFonts w:hint="eastAsia"/>
        </w:rPr>
      </w:pPr>
      <w:r>
        <w:rPr>
          <w:rFonts w:hint="eastAsia"/>
        </w:rPr>
        <w:t>围绕“俯案”，还有许多相关的词语和表达方式。比如“伏案”，虽然这两个词都描述了人们低头靠近桌面的动作，但“伏案”更强调的是身体完全趴在桌面上的状态，而“俯案”则更多地指的是弯腰低头靠近桌面以便更好地进行某项活动。像“案头”、“书案”等词汇也都与之密切相关，它们共同构成了一个关于学习和工作的语义场。</w:t>
      </w:r>
    </w:p>
    <w:p w14:paraId="3F9FDCF8" w14:textId="77777777" w:rsidR="00BC70C7" w:rsidRDefault="00BC70C7">
      <w:pPr>
        <w:rPr>
          <w:rFonts w:hint="eastAsia"/>
        </w:rPr>
      </w:pPr>
    </w:p>
    <w:p w14:paraId="05D49FFA" w14:textId="77777777" w:rsidR="00BC70C7" w:rsidRDefault="00BC70C7">
      <w:pPr>
        <w:rPr>
          <w:rFonts w:hint="eastAsia"/>
        </w:rPr>
      </w:pPr>
    </w:p>
    <w:p w14:paraId="1B1B22B8" w14:textId="77777777" w:rsidR="00BC70C7" w:rsidRDefault="00BC70C7">
      <w:pPr>
        <w:rPr>
          <w:rFonts w:hint="eastAsia"/>
        </w:rPr>
      </w:pPr>
      <w:r>
        <w:rPr>
          <w:rFonts w:hint="eastAsia"/>
        </w:rPr>
        <w:t>现代视角下的“俯案”</w:t>
      </w:r>
    </w:p>
    <w:p w14:paraId="1823B199" w14:textId="77777777" w:rsidR="00BC70C7" w:rsidRDefault="00BC70C7">
      <w:pPr>
        <w:rPr>
          <w:rFonts w:hint="eastAsia"/>
        </w:rPr>
      </w:pPr>
      <w:r>
        <w:rPr>
          <w:rFonts w:hint="eastAsia"/>
        </w:rPr>
        <w:t>进入现代社会，尽管工作环境和技术手段发生了巨大变化，但“俯案”的精神内涵依旧未变。无论是科研人员在实验室里埋头研究，还是设计师在工作室中精心构思，亦或是程序员对着屏幕编码调试，“俯案”的态度代表了对专业的执着和对梦想的追求。在这个快节奏的时代背景下，“俯案”提醒我们保持一颗平静的心，专注于手头的任务，持续不断地积累知识，提升自我。</w:t>
      </w:r>
    </w:p>
    <w:p w14:paraId="1CD3300C" w14:textId="77777777" w:rsidR="00BC70C7" w:rsidRDefault="00BC70C7">
      <w:pPr>
        <w:rPr>
          <w:rFonts w:hint="eastAsia"/>
        </w:rPr>
      </w:pPr>
    </w:p>
    <w:p w14:paraId="74D8FBE6" w14:textId="77777777" w:rsidR="00BC70C7" w:rsidRDefault="00BC70C7">
      <w:pPr>
        <w:rPr>
          <w:rFonts w:hint="eastAsia"/>
        </w:rPr>
      </w:pPr>
    </w:p>
    <w:p w14:paraId="3B90344B" w14:textId="77777777" w:rsidR="00BC70C7" w:rsidRDefault="00BC7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43830" w14:textId="4344A58F" w:rsidR="00EA79ED" w:rsidRDefault="00EA79ED"/>
    <w:sectPr w:rsidR="00EA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ED"/>
    <w:rsid w:val="002C7852"/>
    <w:rsid w:val="00BC70C7"/>
    <w:rsid w:val="00E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50847-7281-46F3-8F03-1EFE5F29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