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1B8B0" w14:textId="77777777" w:rsidR="00900B82" w:rsidRDefault="00900B82">
      <w:pPr>
        <w:rPr>
          <w:rFonts w:hint="eastAsia"/>
        </w:rPr>
      </w:pPr>
      <w:r>
        <w:rPr>
          <w:rFonts w:hint="eastAsia"/>
        </w:rPr>
        <w:t>产供链的拼音</w:t>
      </w:r>
    </w:p>
    <w:p w14:paraId="306720A1" w14:textId="77777777" w:rsidR="00900B82" w:rsidRDefault="00900B82">
      <w:pPr>
        <w:rPr>
          <w:rFonts w:hint="eastAsia"/>
        </w:rPr>
      </w:pPr>
      <w:r>
        <w:rPr>
          <w:rFonts w:hint="eastAsia"/>
        </w:rPr>
        <w:t>产供链，其拼音为“chan gong lian”，是中国经济发展中一个极为重要的概念。随着全球化进程的加速和市场经济的发展，产供链的作用日益凸显。它涵盖了从原材料采购到产品最终到达消费者手中的所有环节，包括生产、供应、销售等各个方面。</w:t>
      </w:r>
    </w:p>
    <w:p w14:paraId="79280F94" w14:textId="77777777" w:rsidR="00900B82" w:rsidRDefault="00900B82">
      <w:pPr>
        <w:rPr>
          <w:rFonts w:hint="eastAsia"/>
        </w:rPr>
      </w:pPr>
    </w:p>
    <w:p w14:paraId="15368FF2" w14:textId="77777777" w:rsidR="00900B82" w:rsidRDefault="00900B82">
      <w:pPr>
        <w:rPr>
          <w:rFonts w:hint="eastAsia"/>
        </w:rPr>
      </w:pPr>
    </w:p>
    <w:p w14:paraId="629F5CFD" w14:textId="77777777" w:rsidR="00900B82" w:rsidRDefault="00900B82">
      <w:pPr>
        <w:rPr>
          <w:rFonts w:hint="eastAsia"/>
        </w:rPr>
      </w:pPr>
      <w:r>
        <w:rPr>
          <w:rFonts w:hint="eastAsia"/>
        </w:rPr>
        <w:t>产供链的基本构成</w:t>
      </w:r>
    </w:p>
    <w:p w14:paraId="3A399195" w14:textId="77777777" w:rsidR="00900B82" w:rsidRDefault="00900B82">
      <w:pPr>
        <w:rPr>
          <w:rFonts w:hint="eastAsia"/>
        </w:rPr>
      </w:pPr>
      <w:r>
        <w:rPr>
          <w:rFonts w:hint="eastAsia"/>
        </w:rPr>
        <w:t>产供链的结构复杂且多元，主要包括供应商、制造商、分销商、零售商以及终端消费者这几个关键节点。每一个节点都扮演着不可或缺的角色，它们之间通过信息流、物流、资金流紧密相连。有效的产供链管理能够确保商品和服务以最高的效率和最低的成本流动，从而提升整个链条的竞争优势。</w:t>
      </w:r>
    </w:p>
    <w:p w14:paraId="141582B8" w14:textId="77777777" w:rsidR="00900B82" w:rsidRDefault="00900B82">
      <w:pPr>
        <w:rPr>
          <w:rFonts w:hint="eastAsia"/>
        </w:rPr>
      </w:pPr>
    </w:p>
    <w:p w14:paraId="193A8199" w14:textId="77777777" w:rsidR="00900B82" w:rsidRDefault="00900B82">
      <w:pPr>
        <w:rPr>
          <w:rFonts w:hint="eastAsia"/>
        </w:rPr>
      </w:pPr>
    </w:p>
    <w:p w14:paraId="02F875C2" w14:textId="77777777" w:rsidR="00900B82" w:rsidRDefault="00900B82">
      <w:pPr>
        <w:rPr>
          <w:rFonts w:hint="eastAsia"/>
        </w:rPr>
      </w:pPr>
      <w:r>
        <w:rPr>
          <w:rFonts w:hint="eastAsia"/>
        </w:rPr>
        <w:t>产供链管理的重要性</w:t>
      </w:r>
    </w:p>
    <w:p w14:paraId="3CA33E36" w14:textId="77777777" w:rsidR="00900B82" w:rsidRDefault="00900B82">
      <w:pPr>
        <w:rPr>
          <w:rFonts w:hint="eastAsia"/>
        </w:rPr>
      </w:pPr>
      <w:r>
        <w:rPr>
          <w:rFonts w:hint="eastAsia"/>
        </w:rPr>
        <w:t>在全球化背景下，企业面临着前所未有的竞争压力。良好的产供链管理不仅能够帮助企业降低成本、提高效率，还能增强企业的灵活性和市场响应速度。特别是在当前快速变化的市场需求面前，拥有高效产供链的企业更能迅速适应市场变化，满足消费者需求。</w:t>
      </w:r>
    </w:p>
    <w:p w14:paraId="6DD9930C" w14:textId="77777777" w:rsidR="00900B82" w:rsidRDefault="00900B82">
      <w:pPr>
        <w:rPr>
          <w:rFonts w:hint="eastAsia"/>
        </w:rPr>
      </w:pPr>
    </w:p>
    <w:p w14:paraId="2F039A33" w14:textId="77777777" w:rsidR="00900B82" w:rsidRDefault="00900B82">
      <w:pPr>
        <w:rPr>
          <w:rFonts w:hint="eastAsia"/>
        </w:rPr>
      </w:pPr>
    </w:p>
    <w:p w14:paraId="702EECB6" w14:textId="77777777" w:rsidR="00900B82" w:rsidRDefault="00900B82">
      <w:pPr>
        <w:rPr>
          <w:rFonts w:hint="eastAsia"/>
        </w:rPr>
      </w:pPr>
      <w:r>
        <w:rPr>
          <w:rFonts w:hint="eastAsia"/>
        </w:rPr>
        <w:t>产供链面临的挑战</w:t>
      </w:r>
    </w:p>
    <w:p w14:paraId="061CC786" w14:textId="77777777" w:rsidR="00900B82" w:rsidRDefault="00900B82">
      <w:pPr>
        <w:rPr>
          <w:rFonts w:hint="eastAsia"/>
        </w:rPr>
      </w:pPr>
      <w:r>
        <w:rPr>
          <w:rFonts w:hint="eastAsia"/>
        </w:rPr>
        <w:t>然而，产供链也面临着诸多挑战。全球经济一体化使得供应链更加复杂，跨国间的合作增加了管理难度；自然灾害、政治变动等因素也为产供链带来了不确定性；随着消费者对个性化、即时性服务的需求增加，如何在保证效率的同时提供差异化服务也成为一大挑战。</w:t>
      </w:r>
    </w:p>
    <w:p w14:paraId="5A006240" w14:textId="77777777" w:rsidR="00900B82" w:rsidRDefault="00900B82">
      <w:pPr>
        <w:rPr>
          <w:rFonts w:hint="eastAsia"/>
        </w:rPr>
      </w:pPr>
    </w:p>
    <w:p w14:paraId="5B029C3A" w14:textId="77777777" w:rsidR="00900B82" w:rsidRDefault="00900B82">
      <w:pPr>
        <w:rPr>
          <w:rFonts w:hint="eastAsia"/>
        </w:rPr>
      </w:pPr>
    </w:p>
    <w:p w14:paraId="6F1867E0" w14:textId="77777777" w:rsidR="00900B82" w:rsidRDefault="00900B82">
      <w:pPr>
        <w:rPr>
          <w:rFonts w:hint="eastAsia"/>
        </w:rPr>
      </w:pPr>
      <w:r>
        <w:rPr>
          <w:rFonts w:hint="eastAsia"/>
        </w:rPr>
        <w:t>未来发展趋势</w:t>
      </w:r>
    </w:p>
    <w:p w14:paraId="7C51854D" w14:textId="77777777" w:rsidR="00900B82" w:rsidRDefault="00900B82">
      <w:pPr>
        <w:rPr>
          <w:rFonts w:hint="eastAsia"/>
        </w:rPr>
      </w:pPr>
      <w:r>
        <w:rPr>
          <w:rFonts w:hint="eastAsia"/>
        </w:rPr>
        <w:t>面对这些挑战，产供链正在经历一系列变革。一方面，数字化转型成为趋势，利用大数据、云计算、物联网等技术优化产供链流程，提高透明度和可预测性；另一方面，绿色可持续发展也成为重要方向，越来越多的企业开始关注产供链中的环保和社会责任问题。人工智能和机器学习的应用也在逐步改变产供链的运作模式，通过智能分析和决策支持系统来提升整体效率。</w:t>
      </w:r>
    </w:p>
    <w:p w14:paraId="1DC03E44" w14:textId="77777777" w:rsidR="00900B82" w:rsidRDefault="00900B82">
      <w:pPr>
        <w:rPr>
          <w:rFonts w:hint="eastAsia"/>
        </w:rPr>
      </w:pPr>
    </w:p>
    <w:p w14:paraId="6765B0AD" w14:textId="77777777" w:rsidR="00900B82" w:rsidRDefault="00900B82">
      <w:pPr>
        <w:rPr>
          <w:rFonts w:hint="eastAsia"/>
        </w:rPr>
      </w:pPr>
    </w:p>
    <w:p w14:paraId="51394C9E" w14:textId="77777777" w:rsidR="00900B82" w:rsidRDefault="00900B82">
      <w:pPr>
        <w:rPr>
          <w:rFonts w:hint="eastAsia"/>
        </w:rPr>
      </w:pPr>
      <w:r>
        <w:rPr>
          <w:rFonts w:hint="eastAsia"/>
        </w:rPr>
        <w:t>最后的总结</w:t>
      </w:r>
    </w:p>
    <w:p w14:paraId="02C50D87" w14:textId="77777777" w:rsidR="00900B82" w:rsidRDefault="00900B82">
      <w:pPr>
        <w:rPr>
          <w:rFonts w:hint="eastAsia"/>
        </w:rPr>
      </w:pPr>
      <w:r>
        <w:rPr>
          <w:rFonts w:hint="eastAsia"/>
        </w:rPr>
        <w:t>“chan gong lian”作为连接全球市场的桥梁，在推动经济发展方面发挥着不可替代的作用。面对未来的变化和挑战，持续创新和完善产供链管理模式将是每个企业都需要思考的重要课题。只有不断适应市场变化，采用先进的技术和理念，才能在这个全球化时代立于不败之地。</w:t>
      </w:r>
    </w:p>
    <w:p w14:paraId="361FAF72" w14:textId="77777777" w:rsidR="00900B82" w:rsidRDefault="00900B82">
      <w:pPr>
        <w:rPr>
          <w:rFonts w:hint="eastAsia"/>
        </w:rPr>
      </w:pPr>
    </w:p>
    <w:p w14:paraId="58D49CAF" w14:textId="77777777" w:rsidR="00900B82" w:rsidRDefault="00900B82">
      <w:pPr>
        <w:rPr>
          <w:rFonts w:hint="eastAsia"/>
        </w:rPr>
      </w:pPr>
      <w:r>
        <w:rPr>
          <w:rFonts w:hint="eastAsia"/>
        </w:rPr>
        <w:t>本文是由懂得生活网（dongdeshenghuo.com）为大家创作</w:t>
      </w:r>
    </w:p>
    <w:p w14:paraId="6A6180A4" w14:textId="789A7703" w:rsidR="002F3824" w:rsidRDefault="002F3824"/>
    <w:sectPr w:rsidR="002F3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824"/>
    <w:rsid w:val="002C7852"/>
    <w:rsid w:val="002F3824"/>
    <w:rsid w:val="00900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C055D-2311-4FB9-A16F-F12C4966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8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8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8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8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8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8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8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8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8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8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8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8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824"/>
    <w:rPr>
      <w:rFonts w:cstheme="majorBidi"/>
      <w:color w:val="2F5496" w:themeColor="accent1" w:themeShade="BF"/>
      <w:sz w:val="28"/>
      <w:szCs w:val="28"/>
    </w:rPr>
  </w:style>
  <w:style w:type="character" w:customStyle="1" w:styleId="50">
    <w:name w:val="标题 5 字符"/>
    <w:basedOn w:val="a0"/>
    <w:link w:val="5"/>
    <w:uiPriority w:val="9"/>
    <w:semiHidden/>
    <w:rsid w:val="002F3824"/>
    <w:rPr>
      <w:rFonts w:cstheme="majorBidi"/>
      <w:color w:val="2F5496" w:themeColor="accent1" w:themeShade="BF"/>
      <w:sz w:val="24"/>
    </w:rPr>
  </w:style>
  <w:style w:type="character" w:customStyle="1" w:styleId="60">
    <w:name w:val="标题 6 字符"/>
    <w:basedOn w:val="a0"/>
    <w:link w:val="6"/>
    <w:uiPriority w:val="9"/>
    <w:semiHidden/>
    <w:rsid w:val="002F3824"/>
    <w:rPr>
      <w:rFonts w:cstheme="majorBidi"/>
      <w:b/>
      <w:bCs/>
      <w:color w:val="2F5496" w:themeColor="accent1" w:themeShade="BF"/>
    </w:rPr>
  </w:style>
  <w:style w:type="character" w:customStyle="1" w:styleId="70">
    <w:name w:val="标题 7 字符"/>
    <w:basedOn w:val="a0"/>
    <w:link w:val="7"/>
    <w:uiPriority w:val="9"/>
    <w:semiHidden/>
    <w:rsid w:val="002F3824"/>
    <w:rPr>
      <w:rFonts w:cstheme="majorBidi"/>
      <w:b/>
      <w:bCs/>
      <w:color w:val="595959" w:themeColor="text1" w:themeTint="A6"/>
    </w:rPr>
  </w:style>
  <w:style w:type="character" w:customStyle="1" w:styleId="80">
    <w:name w:val="标题 8 字符"/>
    <w:basedOn w:val="a0"/>
    <w:link w:val="8"/>
    <w:uiPriority w:val="9"/>
    <w:semiHidden/>
    <w:rsid w:val="002F3824"/>
    <w:rPr>
      <w:rFonts w:cstheme="majorBidi"/>
      <w:color w:val="595959" w:themeColor="text1" w:themeTint="A6"/>
    </w:rPr>
  </w:style>
  <w:style w:type="character" w:customStyle="1" w:styleId="90">
    <w:name w:val="标题 9 字符"/>
    <w:basedOn w:val="a0"/>
    <w:link w:val="9"/>
    <w:uiPriority w:val="9"/>
    <w:semiHidden/>
    <w:rsid w:val="002F3824"/>
    <w:rPr>
      <w:rFonts w:eastAsiaTheme="majorEastAsia" w:cstheme="majorBidi"/>
      <w:color w:val="595959" w:themeColor="text1" w:themeTint="A6"/>
    </w:rPr>
  </w:style>
  <w:style w:type="paragraph" w:styleId="a3">
    <w:name w:val="Title"/>
    <w:basedOn w:val="a"/>
    <w:next w:val="a"/>
    <w:link w:val="a4"/>
    <w:uiPriority w:val="10"/>
    <w:qFormat/>
    <w:rsid w:val="002F38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8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8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8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824"/>
    <w:pPr>
      <w:spacing w:before="160"/>
      <w:jc w:val="center"/>
    </w:pPr>
    <w:rPr>
      <w:i/>
      <w:iCs/>
      <w:color w:val="404040" w:themeColor="text1" w:themeTint="BF"/>
    </w:rPr>
  </w:style>
  <w:style w:type="character" w:customStyle="1" w:styleId="a8">
    <w:name w:val="引用 字符"/>
    <w:basedOn w:val="a0"/>
    <w:link w:val="a7"/>
    <w:uiPriority w:val="29"/>
    <w:rsid w:val="002F3824"/>
    <w:rPr>
      <w:i/>
      <w:iCs/>
      <w:color w:val="404040" w:themeColor="text1" w:themeTint="BF"/>
    </w:rPr>
  </w:style>
  <w:style w:type="paragraph" w:styleId="a9">
    <w:name w:val="List Paragraph"/>
    <w:basedOn w:val="a"/>
    <w:uiPriority w:val="34"/>
    <w:qFormat/>
    <w:rsid w:val="002F3824"/>
    <w:pPr>
      <w:ind w:left="720"/>
      <w:contextualSpacing/>
    </w:pPr>
  </w:style>
  <w:style w:type="character" w:styleId="aa">
    <w:name w:val="Intense Emphasis"/>
    <w:basedOn w:val="a0"/>
    <w:uiPriority w:val="21"/>
    <w:qFormat/>
    <w:rsid w:val="002F3824"/>
    <w:rPr>
      <w:i/>
      <w:iCs/>
      <w:color w:val="2F5496" w:themeColor="accent1" w:themeShade="BF"/>
    </w:rPr>
  </w:style>
  <w:style w:type="paragraph" w:styleId="ab">
    <w:name w:val="Intense Quote"/>
    <w:basedOn w:val="a"/>
    <w:next w:val="a"/>
    <w:link w:val="ac"/>
    <w:uiPriority w:val="30"/>
    <w:qFormat/>
    <w:rsid w:val="002F38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824"/>
    <w:rPr>
      <w:i/>
      <w:iCs/>
      <w:color w:val="2F5496" w:themeColor="accent1" w:themeShade="BF"/>
    </w:rPr>
  </w:style>
  <w:style w:type="character" w:styleId="ad">
    <w:name w:val="Intense Reference"/>
    <w:basedOn w:val="a0"/>
    <w:uiPriority w:val="32"/>
    <w:qFormat/>
    <w:rsid w:val="002F38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2025-03-24T14:00:00Z</dcterms:created>
  <dcterms:modified xsi:type="dcterms:W3CDTF">2025-03-24T14:00:00Z</dcterms:modified>
</cp:coreProperties>
</file>