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ABD4" w14:textId="77777777" w:rsidR="00277BEF" w:rsidRDefault="00277BEF">
      <w:pPr>
        <w:rPr>
          <w:rFonts w:hint="eastAsia"/>
        </w:rPr>
      </w:pPr>
      <w:r>
        <w:rPr>
          <w:rFonts w:hint="eastAsia"/>
        </w:rPr>
        <w:t>Qin：统一六国的王朝</w:t>
      </w:r>
    </w:p>
    <w:p w14:paraId="4A9A93EB" w14:textId="77777777" w:rsidR="00277BEF" w:rsidRDefault="00277BEF">
      <w:pPr>
        <w:rPr>
          <w:rFonts w:hint="eastAsia"/>
        </w:rPr>
      </w:pPr>
      <w:r>
        <w:rPr>
          <w:rFonts w:hint="eastAsia"/>
        </w:rPr>
        <w:t>在中华文明的历史长河中，Qin（秦）朝是一个不可忽视的重要篇章。公元前221年，秦王嬴政完成了对其他六个诸侯国的征服，结束了长达数百年的战国纷争，建立了中国历史上第一个中央集权制国家——秦朝。这个时期，不仅标志着一个新时代的开始，也是中国古代政治、经济和文化发展的一个重要转折点。</w:t>
      </w:r>
    </w:p>
    <w:p w14:paraId="7EE10B2C" w14:textId="77777777" w:rsidR="00277BEF" w:rsidRDefault="00277BEF">
      <w:pPr>
        <w:rPr>
          <w:rFonts w:hint="eastAsia"/>
        </w:rPr>
      </w:pPr>
    </w:p>
    <w:p w14:paraId="50625754" w14:textId="77777777" w:rsidR="00277BEF" w:rsidRDefault="00277BEF">
      <w:pPr>
        <w:rPr>
          <w:rFonts w:hint="eastAsia"/>
        </w:rPr>
      </w:pPr>
    </w:p>
    <w:p w14:paraId="5A0A97FF" w14:textId="77777777" w:rsidR="00277BEF" w:rsidRDefault="00277BEF">
      <w:pPr>
        <w:rPr>
          <w:rFonts w:hint="eastAsia"/>
        </w:rPr>
      </w:pPr>
      <w:r>
        <w:rPr>
          <w:rFonts w:hint="eastAsia"/>
        </w:rPr>
        <w:t>Qin：大一统政策的实施</w:t>
      </w:r>
    </w:p>
    <w:p w14:paraId="27606DD1" w14:textId="77777777" w:rsidR="00277BEF" w:rsidRDefault="00277BEF">
      <w:pPr>
        <w:rPr>
          <w:rFonts w:hint="eastAsia"/>
        </w:rPr>
      </w:pPr>
      <w:r>
        <w:rPr>
          <w:rFonts w:hint="eastAsia"/>
        </w:rPr>
        <w:t>为了巩固新建立的大一统帝国，秦始皇推行了一系列改革措施。他统一了文字、货币、度量衡，这些举措极大地促进了各地之间的交流与发展。同时，他还修建了连接全国的道路网，并且加强边防建设，最著名的就是万里长城的修筑，这不仅是一项伟大的建筑工程，更是抵御北方游牧民族侵扰的重要防线。法律制度也得到了进一步完善，法家思想成为治国理念的核心。</w:t>
      </w:r>
    </w:p>
    <w:p w14:paraId="731D4F08" w14:textId="77777777" w:rsidR="00277BEF" w:rsidRDefault="00277BEF">
      <w:pPr>
        <w:rPr>
          <w:rFonts w:hint="eastAsia"/>
        </w:rPr>
      </w:pPr>
    </w:p>
    <w:p w14:paraId="012D1168" w14:textId="77777777" w:rsidR="00277BEF" w:rsidRDefault="00277BEF">
      <w:pPr>
        <w:rPr>
          <w:rFonts w:hint="eastAsia"/>
        </w:rPr>
      </w:pPr>
    </w:p>
    <w:p w14:paraId="06A444DB" w14:textId="77777777" w:rsidR="00277BEF" w:rsidRDefault="00277BEF">
      <w:pPr>
        <w:rPr>
          <w:rFonts w:hint="eastAsia"/>
        </w:rPr>
      </w:pPr>
      <w:r>
        <w:rPr>
          <w:rFonts w:hint="eastAsia"/>
        </w:rPr>
        <w:t>Qin：文化和科技的进步</w:t>
      </w:r>
    </w:p>
    <w:p w14:paraId="73103C22" w14:textId="77777777" w:rsidR="00277BEF" w:rsidRDefault="00277BEF">
      <w:pPr>
        <w:rPr>
          <w:rFonts w:hint="eastAsia"/>
        </w:rPr>
      </w:pPr>
      <w:r>
        <w:rPr>
          <w:rFonts w:hint="eastAsia"/>
        </w:rPr>
        <w:t>尽管秦朝统治时间短暂，但在文化和科技领域却取得了不少成就。焚书坑儒虽然给当时的学术界带来了灾难性的影响，但也促使了一些书籍被秘密保存下来，为后世的文化传承留下了珍贵资料。在天文历法方面，秦朝继承和发展了前人的成果；医学上，《黄帝内经》等经典著作奠定了中医理论的基础。兵马俑的发现让我们得以窥见当时高超的艺术水平和技术工艺。</w:t>
      </w:r>
    </w:p>
    <w:p w14:paraId="34E614A6" w14:textId="77777777" w:rsidR="00277BEF" w:rsidRDefault="00277BEF">
      <w:pPr>
        <w:rPr>
          <w:rFonts w:hint="eastAsia"/>
        </w:rPr>
      </w:pPr>
    </w:p>
    <w:p w14:paraId="61CCCE9F" w14:textId="77777777" w:rsidR="00277BEF" w:rsidRDefault="00277BEF">
      <w:pPr>
        <w:rPr>
          <w:rFonts w:hint="eastAsia"/>
        </w:rPr>
      </w:pPr>
    </w:p>
    <w:p w14:paraId="1C331826" w14:textId="77777777" w:rsidR="00277BEF" w:rsidRDefault="00277BEF">
      <w:pPr>
        <w:rPr>
          <w:rFonts w:hint="eastAsia"/>
        </w:rPr>
      </w:pPr>
      <w:r>
        <w:rPr>
          <w:rFonts w:hint="eastAsia"/>
        </w:rPr>
        <w:t>Qin：秦始皇陵与兵马俑</w:t>
      </w:r>
    </w:p>
    <w:p w14:paraId="749976C9" w14:textId="77777777" w:rsidR="00277BEF" w:rsidRDefault="00277BEF">
      <w:pPr>
        <w:rPr>
          <w:rFonts w:hint="eastAsia"/>
        </w:rPr>
      </w:pPr>
      <w:r>
        <w:rPr>
          <w:rFonts w:hint="eastAsia"/>
        </w:rPr>
        <w:t>提到秦朝，不得不提及那座神秘而宏伟的地下宫殿——秦始皇陵。作为世界上最大的帝王陵墓之一，它蕴含着无数未解之谜。而陪葬于其旁的兵马俑，则以其规模宏大、形态逼真闻名遐迩。这些陶俑不仅展现了秦军的强大战斗力，更反映了古代工匠们精湛的手艺。秦始皇陵及兵马俑已成为世界文化遗产，吸引着来自世界各地的游客前来参观。</w:t>
      </w:r>
    </w:p>
    <w:p w14:paraId="41855602" w14:textId="77777777" w:rsidR="00277BEF" w:rsidRDefault="00277BEF">
      <w:pPr>
        <w:rPr>
          <w:rFonts w:hint="eastAsia"/>
        </w:rPr>
      </w:pPr>
    </w:p>
    <w:p w14:paraId="6E4605A6" w14:textId="77777777" w:rsidR="00277BEF" w:rsidRDefault="00277BEF">
      <w:pPr>
        <w:rPr>
          <w:rFonts w:hint="eastAsia"/>
        </w:rPr>
      </w:pPr>
    </w:p>
    <w:p w14:paraId="154FA21F" w14:textId="77777777" w:rsidR="00277BEF" w:rsidRDefault="00277BEF">
      <w:pPr>
        <w:rPr>
          <w:rFonts w:hint="eastAsia"/>
        </w:rPr>
      </w:pPr>
      <w:r>
        <w:rPr>
          <w:rFonts w:hint="eastAsia"/>
        </w:rPr>
        <w:lastRenderedPageBreak/>
        <w:t>Qin：短暂而辉煌的存在</w:t>
      </w:r>
    </w:p>
    <w:p w14:paraId="63EDE412" w14:textId="77777777" w:rsidR="00277BEF" w:rsidRDefault="00277BEF">
      <w:pPr>
        <w:rPr>
          <w:rFonts w:hint="eastAsia"/>
        </w:rPr>
      </w:pPr>
      <w:r>
        <w:rPr>
          <w:rFonts w:hint="eastAsia"/>
        </w:rPr>
        <w:t>虽然秦朝仅存续了短短十五年，但它对中国历史产生了深远影响。秦始皇所确立的政治体制、行政管理方式以及一系列标准化措施，在很大程度上塑造了此后两千多年封建社会的基本框架。即使秦朝灭亡之后，许多制度依然被后续朝代沿用或改良。可以说，秦朝是中国古代文明发展历程中的一个重要里程碑，它的贡献值得我们铭记。</w:t>
      </w:r>
    </w:p>
    <w:p w14:paraId="758D8DE7" w14:textId="77777777" w:rsidR="00277BEF" w:rsidRDefault="00277BEF">
      <w:pPr>
        <w:rPr>
          <w:rFonts w:hint="eastAsia"/>
        </w:rPr>
      </w:pPr>
    </w:p>
    <w:p w14:paraId="0AC9EC23" w14:textId="77777777" w:rsidR="00277BEF" w:rsidRDefault="00277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47DB7" w14:textId="5289C7FC" w:rsidR="0021123A" w:rsidRDefault="0021123A"/>
    <w:sectPr w:rsidR="0021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3A"/>
    <w:rsid w:val="0021123A"/>
    <w:rsid w:val="00277BEF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821FE-A5B7-4483-BFBB-1BFD9BCB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