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644A3" w14:textId="77777777" w:rsidR="001205BA" w:rsidRDefault="001205BA">
      <w:pPr>
        <w:rPr>
          <w:rFonts w:hint="eastAsia"/>
        </w:rPr>
      </w:pPr>
    </w:p>
    <w:p w14:paraId="3187E6E5" w14:textId="77777777" w:rsidR="001205BA" w:rsidRDefault="001205BA">
      <w:pPr>
        <w:rPr>
          <w:rFonts w:hint="eastAsia"/>
        </w:rPr>
      </w:pPr>
      <w:r>
        <w:rPr>
          <w:rFonts w:hint="eastAsia"/>
        </w:rPr>
        <w:t>王充谶纬神学的拼音是什么</w:t>
      </w:r>
    </w:p>
    <w:p w14:paraId="4B14BC1C" w14:textId="77777777" w:rsidR="001205BA" w:rsidRDefault="001205BA">
      <w:pPr>
        <w:rPr>
          <w:rFonts w:hint="eastAsia"/>
        </w:rPr>
      </w:pPr>
      <w:r>
        <w:rPr>
          <w:rFonts w:hint="eastAsia"/>
        </w:rPr>
        <w:t>王充，字仲任，是东汉时期的著名思想家、文学批评家。其主要著作《论衡》中对当时流行的谶纬神学进行了深刻的批判。关于“王充谶纬神学”的拼音，可以表示为：“Wáng Chōng Chèn Wěi Shén Xué”。这里，“王”读作Wáng，“充”读作Chōng，“谶”读作chèn，“纬”读作wěi，“神学”则为shén xué。</w:t>
      </w:r>
    </w:p>
    <w:p w14:paraId="7C34729D" w14:textId="77777777" w:rsidR="001205BA" w:rsidRDefault="001205BA">
      <w:pPr>
        <w:rPr>
          <w:rFonts w:hint="eastAsia"/>
        </w:rPr>
      </w:pPr>
    </w:p>
    <w:p w14:paraId="2F913957" w14:textId="77777777" w:rsidR="001205BA" w:rsidRDefault="001205BA">
      <w:pPr>
        <w:rPr>
          <w:rFonts w:hint="eastAsia"/>
        </w:rPr>
      </w:pPr>
    </w:p>
    <w:p w14:paraId="5DD749B0" w14:textId="77777777" w:rsidR="001205BA" w:rsidRDefault="001205BA">
      <w:pPr>
        <w:rPr>
          <w:rFonts w:hint="eastAsia"/>
        </w:rPr>
      </w:pPr>
      <w:r>
        <w:rPr>
          <w:rFonts w:hint="eastAsia"/>
        </w:rPr>
        <w:t>什么是谶纬神学</w:t>
      </w:r>
    </w:p>
    <w:p w14:paraId="6BE8F791" w14:textId="77777777" w:rsidR="001205BA" w:rsidRDefault="001205BA">
      <w:pPr>
        <w:rPr>
          <w:rFonts w:hint="eastAsia"/>
        </w:rPr>
      </w:pPr>
      <w:r>
        <w:rPr>
          <w:rFonts w:hint="eastAsia"/>
        </w:rPr>
        <w:t>谶纬神学是一种结合了预言（谶）与天象、地理等解释（纬）的知识体系，盛行于西汉末年至东汉时期。它包含了大量的神话、传说以及对自然现象的神秘解释，旨在通过这些内容来验证或预示王朝的命运和政治变化。这种神学不仅在民间广泛传播，也受到了部分官方的认可和支持。</w:t>
      </w:r>
    </w:p>
    <w:p w14:paraId="1E6DF8C5" w14:textId="77777777" w:rsidR="001205BA" w:rsidRDefault="001205BA">
      <w:pPr>
        <w:rPr>
          <w:rFonts w:hint="eastAsia"/>
        </w:rPr>
      </w:pPr>
    </w:p>
    <w:p w14:paraId="59C98A7D" w14:textId="77777777" w:rsidR="001205BA" w:rsidRDefault="001205BA">
      <w:pPr>
        <w:rPr>
          <w:rFonts w:hint="eastAsia"/>
        </w:rPr>
      </w:pPr>
    </w:p>
    <w:p w14:paraId="64CA2F8F" w14:textId="77777777" w:rsidR="001205BA" w:rsidRDefault="001205BA">
      <w:pPr>
        <w:rPr>
          <w:rFonts w:hint="eastAsia"/>
        </w:rPr>
      </w:pPr>
      <w:r>
        <w:rPr>
          <w:rFonts w:hint="eastAsia"/>
        </w:rPr>
        <w:t>王充对谶纬神学的态度</w:t>
      </w:r>
    </w:p>
    <w:p w14:paraId="09609D9B" w14:textId="77777777" w:rsidR="001205BA" w:rsidRDefault="001205BA">
      <w:pPr>
        <w:rPr>
          <w:rFonts w:hint="eastAsia"/>
        </w:rPr>
      </w:pPr>
      <w:r>
        <w:rPr>
          <w:rFonts w:hint="eastAsia"/>
        </w:rPr>
        <w:t>王充在其著作《论衡》中，对谶纬神学进行了深入而系统的批判。他认为许多所谓的预言和神秘解释都是人为制造的，并不具备科学依据。他提倡用理性和实证的方法来观察世界，反对盲目迷信。王充的思想在一定程度上反映了古代中国哲学中的唯物主义倾向，对后世产生了深远的影响。</w:t>
      </w:r>
    </w:p>
    <w:p w14:paraId="1F8F15AD" w14:textId="77777777" w:rsidR="001205BA" w:rsidRDefault="001205BA">
      <w:pPr>
        <w:rPr>
          <w:rFonts w:hint="eastAsia"/>
        </w:rPr>
      </w:pPr>
    </w:p>
    <w:p w14:paraId="4D432A93" w14:textId="77777777" w:rsidR="001205BA" w:rsidRDefault="001205BA">
      <w:pPr>
        <w:rPr>
          <w:rFonts w:hint="eastAsia"/>
        </w:rPr>
      </w:pPr>
    </w:p>
    <w:p w14:paraId="3D49EC24" w14:textId="77777777" w:rsidR="001205BA" w:rsidRDefault="001205BA">
      <w:pPr>
        <w:rPr>
          <w:rFonts w:hint="eastAsia"/>
        </w:rPr>
      </w:pPr>
      <w:r>
        <w:rPr>
          <w:rFonts w:hint="eastAsia"/>
        </w:rPr>
        <w:t>王充思想的历史影响</w:t>
      </w:r>
    </w:p>
    <w:p w14:paraId="1EF217C1" w14:textId="77777777" w:rsidR="001205BA" w:rsidRDefault="001205BA">
      <w:pPr>
        <w:rPr>
          <w:rFonts w:hint="eastAsia"/>
        </w:rPr>
      </w:pPr>
      <w:r>
        <w:rPr>
          <w:rFonts w:hint="eastAsia"/>
        </w:rPr>
        <w:t>王充对于谶纬神学的批判不仅仅是对一种知识体系的否定，更是对当时社会风气的一种反思。他的思想鼓励人们独立思考，不轻易接受未经证实的说法。这种态度在后来的几个世纪里逐渐发展成为中国知识分子的重要价值观之一。尽管王充的思想在其生前并未得到广泛的认同，但随着时间的推移，越来越多的人开始重视并研究他的作品，从而促进了中国古代思想的进步和发展。</w:t>
      </w:r>
    </w:p>
    <w:p w14:paraId="596687F2" w14:textId="77777777" w:rsidR="001205BA" w:rsidRDefault="001205BA">
      <w:pPr>
        <w:rPr>
          <w:rFonts w:hint="eastAsia"/>
        </w:rPr>
      </w:pPr>
    </w:p>
    <w:p w14:paraId="63E7555C" w14:textId="77777777" w:rsidR="001205BA" w:rsidRDefault="001205BA">
      <w:pPr>
        <w:rPr>
          <w:rFonts w:hint="eastAsia"/>
        </w:rPr>
      </w:pPr>
    </w:p>
    <w:p w14:paraId="0F559920" w14:textId="77777777" w:rsidR="001205BA" w:rsidRDefault="001205BA">
      <w:pPr>
        <w:rPr>
          <w:rFonts w:hint="eastAsia"/>
        </w:rPr>
      </w:pPr>
      <w:r>
        <w:rPr>
          <w:rFonts w:hint="eastAsia"/>
        </w:rPr>
        <w:t>最后的总结</w:t>
      </w:r>
    </w:p>
    <w:p w14:paraId="056E26B7" w14:textId="77777777" w:rsidR="001205BA" w:rsidRDefault="001205BA">
      <w:pPr>
        <w:rPr>
          <w:rFonts w:hint="eastAsia"/>
        </w:rPr>
      </w:pPr>
      <w:r>
        <w:rPr>
          <w:rFonts w:hint="eastAsia"/>
        </w:rPr>
        <w:lastRenderedPageBreak/>
        <w:t>“王充谶纬神学”的拼音为“Wáng Chōng Chèn Wěi Shén Xué”，这一主题揭示了王充及其思想在中国古代哲学史上的重要地位。通过对谶纬神学的批判，王充提倡了一种基于理性与实证的精神，这对后世有着不可忽视的影响。了解王充及其思想，有助于我们更全面地认识中国古代哲学的多样性和深度。</w:t>
      </w:r>
    </w:p>
    <w:p w14:paraId="5A703E20" w14:textId="77777777" w:rsidR="001205BA" w:rsidRDefault="001205BA">
      <w:pPr>
        <w:rPr>
          <w:rFonts w:hint="eastAsia"/>
        </w:rPr>
      </w:pPr>
    </w:p>
    <w:p w14:paraId="34841C85" w14:textId="77777777" w:rsidR="001205BA" w:rsidRDefault="001205BA">
      <w:pPr>
        <w:rPr>
          <w:rFonts w:hint="eastAsia"/>
        </w:rPr>
      </w:pPr>
    </w:p>
    <w:p w14:paraId="79D84DCE" w14:textId="77777777" w:rsidR="001205BA" w:rsidRDefault="001205BA">
      <w:pPr>
        <w:rPr>
          <w:rFonts w:hint="eastAsia"/>
        </w:rPr>
      </w:pPr>
      <w:r>
        <w:rPr>
          <w:rFonts w:hint="eastAsia"/>
        </w:rPr>
        <w:t>本文是由懂得生活网（dongdeshenghuo.com）为大家创作</w:t>
      </w:r>
    </w:p>
    <w:p w14:paraId="4E17D352" w14:textId="4B46E552" w:rsidR="00A45F4D" w:rsidRDefault="00A45F4D"/>
    <w:sectPr w:rsidR="00A45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4D"/>
    <w:rsid w:val="001205BA"/>
    <w:rsid w:val="00391285"/>
    <w:rsid w:val="00A45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36A2E-6C96-4C31-8C01-07EACA03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F4D"/>
    <w:rPr>
      <w:rFonts w:cstheme="majorBidi"/>
      <w:color w:val="2F5496" w:themeColor="accent1" w:themeShade="BF"/>
      <w:sz w:val="28"/>
      <w:szCs w:val="28"/>
    </w:rPr>
  </w:style>
  <w:style w:type="character" w:customStyle="1" w:styleId="50">
    <w:name w:val="标题 5 字符"/>
    <w:basedOn w:val="a0"/>
    <w:link w:val="5"/>
    <w:uiPriority w:val="9"/>
    <w:semiHidden/>
    <w:rsid w:val="00A45F4D"/>
    <w:rPr>
      <w:rFonts w:cstheme="majorBidi"/>
      <w:color w:val="2F5496" w:themeColor="accent1" w:themeShade="BF"/>
      <w:sz w:val="24"/>
    </w:rPr>
  </w:style>
  <w:style w:type="character" w:customStyle="1" w:styleId="60">
    <w:name w:val="标题 6 字符"/>
    <w:basedOn w:val="a0"/>
    <w:link w:val="6"/>
    <w:uiPriority w:val="9"/>
    <w:semiHidden/>
    <w:rsid w:val="00A45F4D"/>
    <w:rPr>
      <w:rFonts w:cstheme="majorBidi"/>
      <w:b/>
      <w:bCs/>
      <w:color w:val="2F5496" w:themeColor="accent1" w:themeShade="BF"/>
    </w:rPr>
  </w:style>
  <w:style w:type="character" w:customStyle="1" w:styleId="70">
    <w:name w:val="标题 7 字符"/>
    <w:basedOn w:val="a0"/>
    <w:link w:val="7"/>
    <w:uiPriority w:val="9"/>
    <w:semiHidden/>
    <w:rsid w:val="00A45F4D"/>
    <w:rPr>
      <w:rFonts w:cstheme="majorBidi"/>
      <w:b/>
      <w:bCs/>
      <w:color w:val="595959" w:themeColor="text1" w:themeTint="A6"/>
    </w:rPr>
  </w:style>
  <w:style w:type="character" w:customStyle="1" w:styleId="80">
    <w:name w:val="标题 8 字符"/>
    <w:basedOn w:val="a0"/>
    <w:link w:val="8"/>
    <w:uiPriority w:val="9"/>
    <w:semiHidden/>
    <w:rsid w:val="00A45F4D"/>
    <w:rPr>
      <w:rFonts w:cstheme="majorBidi"/>
      <w:color w:val="595959" w:themeColor="text1" w:themeTint="A6"/>
    </w:rPr>
  </w:style>
  <w:style w:type="character" w:customStyle="1" w:styleId="90">
    <w:name w:val="标题 9 字符"/>
    <w:basedOn w:val="a0"/>
    <w:link w:val="9"/>
    <w:uiPriority w:val="9"/>
    <w:semiHidden/>
    <w:rsid w:val="00A45F4D"/>
    <w:rPr>
      <w:rFonts w:eastAsiaTheme="majorEastAsia" w:cstheme="majorBidi"/>
      <w:color w:val="595959" w:themeColor="text1" w:themeTint="A6"/>
    </w:rPr>
  </w:style>
  <w:style w:type="paragraph" w:styleId="a3">
    <w:name w:val="Title"/>
    <w:basedOn w:val="a"/>
    <w:next w:val="a"/>
    <w:link w:val="a4"/>
    <w:uiPriority w:val="10"/>
    <w:qFormat/>
    <w:rsid w:val="00A45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F4D"/>
    <w:pPr>
      <w:spacing w:before="160"/>
      <w:jc w:val="center"/>
    </w:pPr>
    <w:rPr>
      <w:i/>
      <w:iCs/>
      <w:color w:val="404040" w:themeColor="text1" w:themeTint="BF"/>
    </w:rPr>
  </w:style>
  <w:style w:type="character" w:customStyle="1" w:styleId="a8">
    <w:name w:val="引用 字符"/>
    <w:basedOn w:val="a0"/>
    <w:link w:val="a7"/>
    <w:uiPriority w:val="29"/>
    <w:rsid w:val="00A45F4D"/>
    <w:rPr>
      <w:i/>
      <w:iCs/>
      <w:color w:val="404040" w:themeColor="text1" w:themeTint="BF"/>
    </w:rPr>
  </w:style>
  <w:style w:type="paragraph" w:styleId="a9">
    <w:name w:val="List Paragraph"/>
    <w:basedOn w:val="a"/>
    <w:uiPriority w:val="34"/>
    <w:qFormat/>
    <w:rsid w:val="00A45F4D"/>
    <w:pPr>
      <w:ind w:left="720"/>
      <w:contextualSpacing/>
    </w:pPr>
  </w:style>
  <w:style w:type="character" w:styleId="aa">
    <w:name w:val="Intense Emphasis"/>
    <w:basedOn w:val="a0"/>
    <w:uiPriority w:val="21"/>
    <w:qFormat/>
    <w:rsid w:val="00A45F4D"/>
    <w:rPr>
      <w:i/>
      <w:iCs/>
      <w:color w:val="2F5496" w:themeColor="accent1" w:themeShade="BF"/>
    </w:rPr>
  </w:style>
  <w:style w:type="paragraph" w:styleId="ab">
    <w:name w:val="Intense Quote"/>
    <w:basedOn w:val="a"/>
    <w:next w:val="a"/>
    <w:link w:val="ac"/>
    <w:uiPriority w:val="30"/>
    <w:qFormat/>
    <w:rsid w:val="00A45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F4D"/>
    <w:rPr>
      <w:i/>
      <w:iCs/>
      <w:color w:val="2F5496" w:themeColor="accent1" w:themeShade="BF"/>
    </w:rPr>
  </w:style>
  <w:style w:type="character" w:styleId="ad">
    <w:name w:val="Intense Reference"/>
    <w:basedOn w:val="a0"/>
    <w:uiPriority w:val="32"/>
    <w:qFormat/>
    <w:rsid w:val="00A45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