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D0634" w14:textId="77777777" w:rsidR="007B5A7D" w:rsidRDefault="007B5A7D">
      <w:pPr>
        <w:rPr>
          <w:rFonts w:hint="eastAsia"/>
        </w:rPr>
      </w:pPr>
    </w:p>
    <w:p w14:paraId="7D6FAD80" w14:textId="77777777" w:rsidR="007B5A7D" w:rsidRDefault="007B5A7D">
      <w:pPr>
        <w:rPr>
          <w:rFonts w:hint="eastAsia"/>
        </w:rPr>
      </w:pPr>
      <w:r>
        <w:rPr>
          <w:rFonts w:hint="eastAsia"/>
        </w:rPr>
        <w:t>潜藏不露的拼音简介</w:t>
      </w:r>
    </w:p>
    <w:p w14:paraId="3E569EAC" w14:textId="77777777" w:rsidR="007B5A7D" w:rsidRDefault="007B5A7D">
      <w:pPr>
        <w:rPr>
          <w:rFonts w:hint="eastAsia"/>
        </w:rPr>
      </w:pPr>
      <w:r>
        <w:rPr>
          <w:rFonts w:hint="eastAsia"/>
        </w:rPr>
        <w:t>“潜藏不露”的拼音是“qián cáng bù lù”。这个成语形象地描述了那些不愿张扬、喜欢低调行事的人或事物。在现代社会中，这种态度被许多人所推崇，认为是一种智慧的表现。它不仅仅是个人性格的一部分，更是一种生活哲学，反映了人们对待生活和工作的一种沉稳与内敛的态度。</w:t>
      </w:r>
    </w:p>
    <w:p w14:paraId="7C07BE9F" w14:textId="77777777" w:rsidR="007B5A7D" w:rsidRDefault="007B5A7D">
      <w:pPr>
        <w:rPr>
          <w:rFonts w:hint="eastAsia"/>
        </w:rPr>
      </w:pPr>
    </w:p>
    <w:p w14:paraId="4886DE57" w14:textId="77777777" w:rsidR="007B5A7D" w:rsidRDefault="007B5A7D">
      <w:pPr>
        <w:rPr>
          <w:rFonts w:hint="eastAsia"/>
        </w:rPr>
      </w:pPr>
    </w:p>
    <w:p w14:paraId="6FC85A2E" w14:textId="77777777" w:rsidR="007B5A7D" w:rsidRDefault="007B5A7D">
      <w:pPr>
        <w:rPr>
          <w:rFonts w:hint="eastAsia"/>
        </w:rPr>
      </w:pPr>
      <w:r>
        <w:rPr>
          <w:rFonts w:hint="eastAsia"/>
        </w:rPr>
        <w:t>潜藏不露的文化背景</w:t>
      </w:r>
    </w:p>
    <w:p w14:paraId="31EAF963" w14:textId="77777777" w:rsidR="007B5A7D" w:rsidRDefault="007B5A7D">
      <w:pPr>
        <w:rPr>
          <w:rFonts w:hint="eastAsia"/>
        </w:rPr>
      </w:pPr>
      <w:r>
        <w:rPr>
          <w:rFonts w:hint="eastAsia"/>
        </w:rPr>
        <w:t>在中国传统文化中，“潜藏不露”有着深厚的文化根基。古代文人墨客常以此来表达自己对生活的态度和处世哲学。他们相信，真正的才华不需要通过外在的炫耀来证明，而是应该像深埋于土中的美玉一样，静待识货之人发掘。这种思想影响了一代又一代的中国人，成为了中华文化中不可或缺的一部分。</w:t>
      </w:r>
    </w:p>
    <w:p w14:paraId="7E50D500" w14:textId="77777777" w:rsidR="007B5A7D" w:rsidRDefault="007B5A7D">
      <w:pPr>
        <w:rPr>
          <w:rFonts w:hint="eastAsia"/>
        </w:rPr>
      </w:pPr>
    </w:p>
    <w:p w14:paraId="241567BD" w14:textId="77777777" w:rsidR="007B5A7D" w:rsidRDefault="007B5A7D">
      <w:pPr>
        <w:rPr>
          <w:rFonts w:hint="eastAsia"/>
        </w:rPr>
      </w:pPr>
    </w:p>
    <w:p w14:paraId="0D230175" w14:textId="77777777" w:rsidR="007B5A7D" w:rsidRDefault="007B5A7D">
      <w:pPr>
        <w:rPr>
          <w:rFonts w:hint="eastAsia"/>
        </w:rPr>
      </w:pPr>
      <w:r>
        <w:rPr>
          <w:rFonts w:hint="eastAsia"/>
        </w:rPr>
        <w:t>潜藏不露的实际应用</w:t>
      </w:r>
    </w:p>
    <w:p w14:paraId="57EC7515" w14:textId="77777777" w:rsidR="007B5A7D" w:rsidRDefault="007B5A7D">
      <w:pPr>
        <w:rPr>
          <w:rFonts w:hint="eastAsia"/>
        </w:rPr>
      </w:pPr>
      <w:r>
        <w:rPr>
          <w:rFonts w:hint="eastAsia"/>
        </w:rPr>
        <w:t>无论是在职场还是日常生活中，“潜藏不露”都有其独特的应用价值。在职场上，保持低调可以避免不必要的竞争和矛盾，让人更加专注于自我提升。在生活中，低调为人可以帮助我们建立更为真诚的人际关系，远离浮躁和虚荣。然而，这并不意味着我们应该完全隐藏自己的才能和成就，而是在适当的时机展现出来，以达到最好的效果。</w:t>
      </w:r>
    </w:p>
    <w:p w14:paraId="34B1DA33" w14:textId="77777777" w:rsidR="007B5A7D" w:rsidRDefault="007B5A7D">
      <w:pPr>
        <w:rPr>
          <w:rFonts w:hint="eastAsia"/>
        </w:rPr>
      </w:pPr>
    </w:p>
    <w:p w14:paraId="4E4A29AB" w14:textId="77777777" w:rsidR="007B5A7D" w:rsidRDefault="007B5A7D">
      <w:pPr>
        <w:rPr>
          <w:rFonts w:hint="eastAsia"/>
        </w:rPr>
      </w:pPr>
    </w:p>
    <w:p w14:paraId="7C8CE173" w14:textId="77777777" w:rsidR="007B5A7D" w:rsidRDefault="007B5A7D">
      <w:pPr>
        <w:rPr>
          <w:rFonts w:hint="eastAsia"/>
        </w:rPr>
      </w:pPr>
      <w:r>
        <w:rPr>
          <w:rFonts w:hint="eastAsia"/>
        </w:rPr>
        <w:t>潜藏不露的心理学解读</w:t>
      </w:r>
    </w:p>
    <w:p w14:paraId="6205EBFB" w14:textId="77777777" w:rsidR="007B5A7D" w:rsidRDefault="007B5A7D">
      <w:pPr>
        <w:rPr>
          <w:rFonts w:hint="eastAsia"/>
        </w:rPr>
      </w:pPr>
      <w:r>
        <w:rPr>
          <w:rFonts w:hint="eastAsia"/>
        </w:rPr>
        <w:t>从心理学的角度来看，“潜藏不露”体现了一种成熟的心态。拥有这种心态的人通常具有较高的情商，他们懂得如何控制自己的情绪，不让外界因素轻易影响自己的判断。同时，他们也更善于倾听他人意见，能够在团队合作中发挥重要作用。这种能力对于个人的职业发展和人际关系的维护都至关重要。</w:t>
      </w:r>
    </w:p>
    <w:p w14:paraId="24BB6FA5" w14:textId="77777777" w:rsidR="007B5A7D" w:rsidRDefault="007B5A7D">
      <w:pPr>
        <w:rPr>
          <w:rFonts w:hint="eastAsia"/>
        </w:rPr>
      </w:pPr>
    </w:p>
    <w:p w14:paraId="13C92374" w14:textId="77777777" w:rsidR="007B5A7D" w:rsidRDefault="007B5A7D">
      <w:pPr>
        <w:rPr>
          <w:rFonts w:hint="eastAsia"/>
        </w:rPr>
      </w:pPr>
    </w:p>
    <w:p w14:paraId="12410C12" w14:textId="77777777" w:rsidR="007B5A7D" w:rsidRDefault="007B5A7D">
      <w:pPr>
        <w:rPr>
          <w:rFonts w:hint="eastAsia"/>
        </w:rPr>
      </w:pPr>
      <w:r>
        <w:rPr>
          <w:rFonts w:hint="eastAsia"/>
        </w:rPr>
        <w:t>潜藏不露的时代意义</w:t>
      </w:r>
    </w:p>
    <w:p w14:paraId="0AC00236" w14:textId="77777777" w:rsidR="007B5A7D" w:rsidRDefault="007B5A7D">
      <w:pPr>
        <w:rPr>
          <w:rFonts w:hint="eastAsia"/>
        </w:rPr>
      </w:pPr>
      <w:r>
        <w:rPr>
          <w:rFonts w:hint="eastAsia"/>
        </w:rPr>
        <w:t>在当今社会，信息爆炸让人们更容易暴露在公众视野之下。“潜藏不露”提醒我们要在这个快节奏的世界里保持内心的宁静和平和。它鼓励我们在追求成功的同时，不要忘记审视内心的真实需求，珍惜与家人朋友相处的时光，以及关注个人的精神成长。这样，我们不仅能够获得事业上的成功，也能享受丰富而充实的人生。</w:t>
      </w:r>
    </w:p>
    <w:p w14:paraId="37E4BC6D" w14:textId="77777777" w:rsidR="007B5A7D" w:rsidRDefault="007B5A7D">
      <w:pPr>
        <w:rPr>
          <w:rFonts w:hint="eastAsia"/>
        </w:rPr>
      </w:pPr>
    </w:p>
    <w:p w14:paraId="4E352A73" w14:textId="77777777" w:rsidR="007B5A7D" w:rsidRDefault="007B5A7D">
      <w:pPr>
        <w:rPr>
          <w:rFonts w:hint="eastAsia"/>
        </w:rPr>
      </w:pPr>
    </w:p>
    <w:p w14:paraId="1792B49B" w14:textId="77777777" w:rsidR="007B5A7D" w:rsidRDefault="007B5A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586088" w14:textId="6AB0B167" w:rsidR="007C5D4F" w:rsidRDefault="007C5D4F"/>
    <w:sectPr w:rsidR="007C5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4F"/>
    <w:rsid w:val="00391285"/>
    <w:rsid w:val="007B5A7D"/>
    <w:rsid w:val="007C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28EB8-A9F8-49BC-BA1A-7D94E682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D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D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D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D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D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D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D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D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D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D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D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D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D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D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D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D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D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D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D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D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D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D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D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D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D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