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F32B" w14:textId="77777777" w:rsidR="00926F66" w:rsidRDefault="00926F66">
      <w:pPr>
        <w:rPr>
          <w:rFonts w:hint="eastAsia"/>
        </w:rPr>
      </w:pPr>
      <w:r>
        <w:rPr>
          <w:rFonts w:hint="eastAsia"/>
        </w:rPr>
        <w:t>捻角山羊的拼音</w:t>
      </w:r>
    </w:p>
    <w:p w14:paraId="47988DA5" w14:textId="77777777" w:rsidR="00926F66" w:rsidRDefault="00926F66">
      <w:pPr>
        <w:rPr>
          <w:rFonts w:hint="eastAsia"/>
        </w:rPr>
      </w:pPr>
      <w:r>
        <w:rPr>
          <w:rFonts w:hint="eastAsia"/>
        </w:rPr>
        <w:t>Niǎn Jiǎo Shān Yáng，这就是捻角山羊的拼音表达。听起来或许有些陌生，但其实在动物学界和自然爱好者中，它代表着一种非常独特且迷人的生物。</w:t>
      </w:r>
    </w:p>
    <w:p w14:paraId="1304C30B" w14:textId="77777777" w:rsidR="00926F66" w:rsidRDefault="00926F66">
      <w:pPr>
        <w:rPr>
          <w:rFonts w:hint="eastAsia"/>
        </w:rPr>
      </w:pPr>
    </w:p>
    <w:p w14:paraId="7F4DEE7D" w14:textId="77777777" w:rsidR="00926F66" w:rsidRDefault="00926F66">
      <w:pPr>
        <w:rPr>
          <w:rFonts w:hint="eastAsia"/>
        </w:rPr>
      </w:pPr>
    </w:p>
    <w:p w14:paraId="3A646502" w14:textId="77777777" w:rsidR="00926F66" w:rsidRDefault="00926F66">
      <w:pPr>
        <w:rPr>
          <w:rFonts w:hint="eastAsia"/>
        </w:rPr>
      </w:pPr>
      <w:r>
        <w:rPr>
          <w:rFonts w:hint="eastAsia"/>
        </w:rPr>
        <w:t>物种介绍</w:t>
      </w:r>
    </w:p>
    <w:p w14:paraId="323A06A5" w14:textId="77777777" w:rsidR="00926F66" w:rsidRDefault="00926F66">
      <w:pPr>
        <w:rPr>
          <w:rFonts w:hint="eastAsia"/>
        </w:rPr>
      </w:pPr>
      <w:r>
        <w:rPr>
          <w:rFonts w:hint="eastAsia"/>
        </w:rPr>
        <w:t>捻角山羊，又称为长尾黄羊或西伯利亚捻角山羊，是分布在亚洲中部的一种野生山羊。它们的名字来源于雄性所特有的螺旋状大角，这些角可以长达1.2米，并且在基部有着明显的扭转。这种山羊的体型较为紧凑，成年个体肩高约90至100厘米，体重可达80公斤左右。捻角山羊被IUCN红色名录列为近危物种，主要因为栖息地丧失以及非法狩猎。</w:t>
      </w:r>
    </w:p>
    <w:p w14:paraId="4B88E85D" w14:textId="77777777" w:rsidR="00926F66" w:rsidRDefault="00926F66">
      <w:pPr>
        <w:rPr>
          <w:rFonts w:hint="eastAsia"/>
        </w:rPr>
      </w:pPr>
    </w:p>
    <w:p w14:paraId="66A182A0" w14:textId="77777777" w:rsidR="00926F66" w:rsidRDefault="00926F66">
      <w:pPr>
        <w:rPr>
          <w:rFonts w:hint="eastAsia"/>
        </w:rPr>
      </w:pPr>
    </w:p>
    <w:p w14:paraId="3CB12248" w14:textId="77777777" w:rsidR="00926F66" w:rsidRDefault="00926F66">
      <w:pPr>
        <w:rPr>
          <w:rFonts w:hint="eastAsia"/>
        </w:rPr>
      </w:pPr>
      <w:r>
        <w:rPr>
          <w:rFonts w:hint="eastAsia"/>
        </w:rPr>
        <w:t>栖息环境</w:t>
      </w:r>
    </w:p>
    <w:p w14:paraId="3D0CB522" w14:textId="77777777" w:rsidR="00926F66" w:rsidRDefault="00926F66">
      <w:pPr>
        <w:rPr>
          <w:rFonts w:hint="eastAsia"/>
        </w:rPr>
      </w:pPr>
      <w:r>
        <w:rPr>
          <w:rFonts w:hint="eastAsia"/>
        </w:rPr>
        <w:t>捻角山羊适应了从半沙漠到高山草甸等多种生态环境，但它们最偏爱的是海拔2500至5500米之间的崎岖山区。在这里，它们能够找到足够的食物来源，如草本植物、苔藓和矮小灌木等。这些区域也为它们提供了躲避天敌和人类威胁的安全避难所。</w:t>
      </w:r>
    </w:p>
    <w:p w14:paraId="74AA8148" w14:textId="77777777" w:rsidR="00926F66" w:rsidRDefault="00926F66">
      <w:pPr>
        <w:rPr>
          <w:rFonts w:hint="eastAsia"/>
        </w:rPr>
      </w:pPr>
    </w:p>
    <w:p w14:paraId="34924946" w14:textId="77777777" w:rsidR="00926F66" w:rsidRDefault="00926F66">
      <w:pPr>
        <w:rPr>
          <w:rFonts w:hint="eastAsia"/>
        </w:rPr>
      </w:pPr>
    </w:p>
    <w:p w14:paraId="25C9456C" w14:textId="77777777" w:rsidR="00926F66" w:rsidRDefault="00926F66">
      <w:pPr>
        <w:rPr>
          <w:rFonts w:hint="eastAsia"/>
        </w:rPr>
      </w:pPr>
      <w:r>
        <w:rPr>
          <w:rFonts w:hint="eastAsia"/>
        </w:rPr>
        <w:t>生活习性</w:t>
      </w:r>
    </w:p>
    <w:p w14:paraId="0109E6AA" w14:textId="77777777" w:rsidR="00926F66" w:rsidRDefault="00926F66">
      <w:pPr>
        <w:rPr>
          <w:rFonts w:hint="eastAsia"/>
        </w:rPr>
      </w:pPr>
      <w:r>
        <w:rPr>
          <w:rFonts w:hint="eastAsia"/>
        </w:rPr>
        <w:t>捻角山羊是典型的晨昏活动动物，即黎明和黄昏时分最为活跃。白天，它们通常会寻找隐蔽的地方休息以避开高温。捻角山羊具有很强的群体意识，一般以小家庭群或者更大的混合群形式生活在一起。冬季来临时，为了寻找更多的食物，这些群体会迁移到较低的海拔地区。</w:t>
      </w:r>
    </w:p>
    <w:p w14:paraId="5E522628" w14:textId="77777777" w:rsidR="00926F66" w:rsidRDefault="00926F66">
      <w:pPr>
        <w:rPr>
          <w:rFonts w:hint="eastAsia"/>
        </w:rPr>
      </w:pPr>
    </w:p>
    <w:p w14:paraId="4C1B55FA" w14:textId="77777777" w:rsidR="00926F66" w:rsidRDefault="00926F66">
      <w:pPr>
        <w:rPr>
          <w:rFonts w:hint="eastAsia"/>
        </w:rPr>
      </w:pPr>
    </w:p>
    <w:p w14:paraId="4D8CBD30" w14:textId="77777777" w:rsidR="00926F66" w:rsidRDefault="00926F66">
      <w:pPr>
        <w:rPr>
          <w:rFonts w:hint="eastAsia"/>
        </w:rPr>
      </w:pPr>
      <w:r>
        <w:rPr>
          <w:rFonts w:hint="eastAsia"/>
        </w:rPr>
        <w:t>繁殖与成长</w:t>
      </w:r>
    </w:p>
    <w:p w14:paraId="682D7EEF" w14:textId="77777777" w:rsidR="00926F66" w:rsidRDefault="00926F66">
      <w:pPr>
        <w:rPr>
          <w:rFonts w:hint="eastAsia"/>
        </w:rPr>
      </w:pPr>
      <w:r>
        <w:rPr>
          <w:rFonts w:hint="eastAsia"/>
        </w:rPr>
        <w:t>捻角山羊的繁殖季节一般在每年的秋季。怀孕期约为五个月，之后母羊会在春季产下一只或两只幼崽。新生的小山羊出生后不久就能够站立并跟随母亲学习生存技能。在接下来的一两年里，幼崽将依赖于母亲的支持，直到它们足够强壮独立生活。</w:t>
      </w:r>
    </w:p>
    <w:p w14:paraId="1D93A478" w14:textId="77777777" w:rsidR="00926F66" w:rsidRDefault="00926F66">
      <w:pPr>
        <w:rPr>
          <w:rFonts w:hint="eastAsia"/>
        </w:rPr>
      </w:pPr>
    </w:p>
    <w:p w14:paraId="1A1A6519" w14:textId="77777777" w:rsidR="00926F66" w:rsidRDefault="00926F66">
      <w:pPr>
        <w:rPr>
          <w:rFonts w:hint="eastAsia"/>
        </w:rPr>
      </w:pPr>
    </w:p>
    <w:p w14:paraId="3AE12DA0" w14:textId="77777777" w:rsidR="00926F66" w:rsidRDefault="00926F66">
      <w:pPr>
        <w:rPr>
          <w:rFonts w:hint="eastAsia"/>
        </w:rPr>
      </w:pPr>
      <w:r>
        <w:rPr>
          <w:rFonts w:hint="eastAsia"/>
        </w:rPr>
        <w:t>保护现状与挑战</w:t>
      </w:r>
    </w:p>
    <w:p w14:paraId="7A8B0121" w14:textId="77777777" w:rsidR="00926F66" w:rsidRDefault="00926F66">
      <w:pPr>
        <w:rPr>
          <w:rFonts w:hint="eastAsia"/>
        </w:rPr>
      </w:pPr>
      <w:r>
        <w:rPr>
          <w:rFonts w:hint="eastAsia"/>
        </w:rPr>
        <w:t>尽管国际上对捻角山羊采取了一系列保护措施，包括设立自然保护区和打击非法狩猎，但该物种仍面临着诸多挑战。气候变化导致的栖息地变化以及人类活动范围的扩大都是影响其生存的重要因素。因此，持续的关注和有效的保护策略对于确保这一珍稀物种的未来至关重要。</w:t>
      </w:r>
    </w:p>
    <w:p w14:paraId="3248C6D2" w14:textId="77777777" w:rsidR="00926F66" w:rsidRDefault="00926F66">
      <w:pPr>
        <w:rPr>
          <w:rFonts w:hint="eastAsia"/>
        </w:rPr>
      </w:pPr>
    </w:p>
    <w:p w14:paraId="7B5252E4" w14:textId="77777777" w:rsidR="00926F66" w:rsidRDefault="00926F66">
      <w:pPr>
        <w:rPr>
          <w:rFonts w:hint="eastAsia"/>
        </w:rPr>
      </w:pPr>
      <w:r>
        <w:rPr>
          <w:rFonts w:hint="eastAsia"/>
        </w:rPr>
        <w:t>本文是由懂得生活网（dongdeshenghuo.com）为大家创作</w:t>
      </w:r>
    </w:p>
    <w:p w14:paraId="1F059E36" w14:textId="7E5E1B82" w:rsidR="00204614" w:rsidRDefault="00204614"/>
    <w:sectPr w:rsidR="00204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4"/>
    <w:rsid w:val="00204614"/>
    <w:rsid w:val="00926F6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C0806-7A4A-4B4C-94D9-93229C2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614"/>
    <w:rPr>
      <w:rFonts w:cstheme="majorBidi"/>
      <w:color w:val="2F5496" w:themeColor="accent1" w:themeShade="BF"/>
      <w:sz w:val="28"/>
      <w:szCs w:val="28"/>
    </w:rPr>
  </w:style>
  <w:style w:type="character" w:customStyle="1" w:styleId="50">
    <w:name w:val="标题 5 字符"/>
    <w:basedOn w:val="a0"/>
    <w:link w:val="5"/>
    <w:uiPriority w:val="9"/>
    <w:semiHidden/>
    <w:rsid w:val="00204614"/>
    <w:rPr>
      <w:rFonts w:cstheme="majorBidi"/>
      <w:color w:val="2F5496" w:themeColor="accent1" w:themeShade="BF"/>
      <w:sz w:val="24"/>
    </w:rPr>
  </w:style>
  <w:style w:type="character" w:customStyle="1" w:styleId="60">
    <w:name w:val="标题 6 字符"/>
    <w:basedOn w:val="a0"/>
    <w:link w:val="6"/>
    <w:uiPriority w:val="9"/>
    <w:semiHidden/>
    <w:rsid w:val="00204614"/>
    <w:rPr>
      <w:rFonts w:cstheme="majorBidi"/>
      <w:b/>
      <w:bCs/>
      <w:color w:val="2F5496" w:themeColor="accent1" w:themeShade="BF"/>
    </w:rPr>
  </w:style>
  <w:style w:type="character" w:customStyle="1" w:styleId="70">
    <w:name w:val="标题 7 字符"/>
    <w:basedOn w:val="a0"/>
    <w:link w:val="7"/>
    <w:uiPriority w:val="9"/>
    <w:semiHidden/>
    <w:rsid w:val="00204614"/>
    <w:rPr>
      <w:rFonts w:cstheme="majorBidi"/>
      <w:b/>
      <w:bCs/>
      <w:color w:val="595959" w:themeColor="text1" w:themeTint="A6"/>
    </w:rPr>
  </w:style>
  <w:style w:type="character" w:customStyle="1" w:styleId="80">
    <w:name w:val="标题 8 字符"/>
    <w:basedOn w:val="a0"/>
    <w:link w:val="8"/>
    <w:uiPriority w:val="9"/>
    <w:semiHidden/>
    <w:rsid w:val="00204614"/>
    <w:rPr>
      <w:rFonts w:cstheme="majorBidi"/>
      <w:color w:val="595959" w:themeColor="text1" w:themeTint="A6"/>
    </w:rPr>
  </w:style>
  <w:style w:type="character" w:customStyle="1" w:styleId="90">
    <w:name w:val="标题 9 字符"/>
    <w:basedOn w:val="a0"/>
    <w:link w:val="9"/>
    <w:uiPriority w:val="9"/>
    <w:semiHidden/>
    <w:rsid w:val="00204614"/>
    <w:rPr>
      <w:rFonts w:eastAsiaTheme="majorEastAsia" w:cstheme="majorBidi"/>
      <w:color w:val="595959" w:themeColor="text1" w:themeTint="A6"/>
    </w:rPr>
  </w:style>
  <w:style w:type="paragraph" w:styleId="a3">
    <w:name w:val="Title"/>
    <w:basedOn w:val="a"/>
    <w:next w:val="a"/>
    <w:link w:val="a4"/>
    <w:uiPriority w:val="10"/>
    <w:qFormat/>
    <w:rsid w:val="00204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614"/>
    <w:pPr>
      <w:spacing w:before="160"/>
      <w:jc w:val="center"/>
    </w:pPr>
    <w:rPr>
      <w:i/>
      <w:iCs/>
      <w:color w:val="404040" w:themeColor="text1" w:themeTint="BF"/>
    </w:rPr>
  </w:style>
  <w:style w:type="character" w:customStyle="1" w:styleId="a8">
    <w:name w:val="引用 字符"/>
    <w:basedOn w:val="a0"/>
    <w:link w:val="a7"/>
    <w:uiPriority w:val="29"/>
    <w:rsid w:val="00204614"/>
    <w:rPr>
      <w:i/>
      <w:iCs/>
      <w:color w:val="404040" w:themeColor="text1" w:themeTint="BF"/>
    </w:rPr>
  </w:style>
  <w:style w:type="paragraph" w:styleId="a9">
    <w:name w:val="List Paragraph"/>
    <w:basedOn w:val="a"/>
    <w:uiPriority w:val="34"/>
    <w:qFormat/>
    <w:rsid w:val="00204614"/>
    <w:pPr>
      <w:ind w:left="720"/>
      <w:contextualSpacing/>
    </w:pPr>
  </w:style>
  <w:style w:type="character" w:styleId="aa">
    <w:name w:val="Intense Emphasis"/>
    <w:basedOn w:val="a0"/>
    <w:uiPriority w:val="21"/>
    <w:qFormat/>
    <w:rsid w:val="00204614"/>
    <w:rPr>
      <w:i/>
      <w:iCs/>
      <w:color w:val="2F5496" w:themeColor="accent1" w:themeShade="BF"/>
    </w:rPr>
  </w:style>
  <w:style w:type="paragraph" w:styleId="ab">
    <w:name w:val="Intense Quote"/>
    <w:basedOn w:val="a"/>
    <w:next w:val="a"/>
    <w:link w:val="ac"/>
    <w:uiPriority w:val="30"/>
    <w:qFormat/>
    <w:rsid w:val="00204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614"/>
    <w:rPr>
      <w:i/>
      <w:iCs/>
      <w:color w:val="2F5496" w:themeColor="accent1" w:themeShade="BF"/>
    </w:rPr>
  </w:style>
  <w:style w:type="character" w:styleId="ad">
    <w:name w:val="Intense Reference"/>
    <w:basedOn w:val="a0"/>
    <w:uiPriority w:val="32"/>
    <w:qFormat/>
    <w:rsid w:val="00204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