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79C9" w14:textId="77777777" w:rsidR="00C00F0D" w:rsidRDefault="00C00F0D">
      <w:pPr>
        <w:rPr>
          <w:rFonts w:hint="eastAsia"/>
        </w:rPr>
      </w:pPr>
      <w:r>
        <w:rPr>
          <w:rFonts w:hint="eastAsia"/>
        </w:rPr>
        <w:t>shou chong：开启新旅程的第一步</w:t>
      </w:r>
    </w:p>
    <w:p w14:paraId="671BB2D5" w14:textId="77777777" w:rsidR="00C00F0D" w:rsidRDefault="00C00F0D">
      <w:pPr>
        <w:rPr>
          <w:rFonts w:hint="eastAsia"/>
        </w:rPr>
      </w:pPr>
      <w:r>
        <w:rPr>
          <w:rFonts w:hint="eastAsia"/>
        </w:rPr>
        <w:t>在当今数字化的时代，无论是游戏、应用还是各种在线服务，“首充”这个词已经成为许多用户绕不开的话题。对于许多人来说，首充不仅仅是一次简单的消费行为，更是一种对产品或服务的认可与期待。它标志着一段新旅程的开始，是用户与平台之间建立信任的重要环节。</w:t>
      </w:r>
    </w:p>
    <w:p w14:paraId="5512E544" w14:textId="77777777" w:rsidR="00C00F0D" w:rsidRDefault="00C00F0D">
      <w:pPr>
        <w:rPr>
          <w:rFonts w:hint="eastAsia"/>
        </w:rPr>
      </w:pPr>
    </w:p>
    <w:p w14:paraId="77283D92" w14:textId="77777777" w:rsidR="00C00F0D" w:rsidRDefault="00C00F0D">
      <w:pPr>
        <w:rPr>
          <w:rFonts w:hint="eastAsia"/>
        </w:rPr>
      </w:pPr>
      <w:r>
        <w:rPr>
          <w:rFonts w:hint="eastAsia"/>
        </w:rPr>
        <w:t>为什么选择首充？</w:t>
      </w:r>
    </w:p>
    <w:p w14:paraId="3C152932" w14:textId="77777777" w:rsidR="00C00F0D" w:rsidRDefault="00C00F0D">
      <w:pPr>
        <w:rPr>
          <w:rFonts w:hint="eastAsia"/>
        </w:rPr>
      </w:pPr>
      <w:r>
        <w:rPr>
          <w:rFonts w:hint="eastAsia"/>
        </w:rPr>
        <w:t>当我们面对一款新的游戏或者应用时，首充往往是吸引我们深入体验的关键点之一。很多平台会通过精心设计的首充活动，为用户提供丰厚的回报和独特的体验。例如，在游戏中，首充可能会赠送稀有的装备、角色皮肤或是强大的道具，这些奖励不仅提升了用户的成就感，还让他们感受到自己投入的价值所在。</w:t>
      </w:r>
    </w:p>
    <w:p w14:paraId="56CDFEC7" w14:textId="77777777" w:rsidR="00C00F0D" w:rsidRDefault="00C00F0D">
      <w:pPr>
        <w:rPr>
          <w:rFonts w:hint="eastAsia"/>
        </w:rPr>
      </w:pPr>
    </w:p>
    <w:p w14:paraId="115C25FD" w14:textId="77777777" w:rsidR="00C00F0D" w:rsidRDefault="00C00F0D">
      <w:pPr>
        <w:rPr>
          <w:rFonts w:hint="eastAsia"/>
        </w:rPr>
      </w:pPr>
      <w:r>
        <w:rPr>
          <w:rFonts w:hint="eastAsia"/>
        </w:rPr>
        <w:t>首充也是一种心理上的满足感。当用户看到自己的努力得到了回报，他们会更加愿意继续探索这个平台所提供的内容。这种正向反馈机制，使得首充成为连接用户与开发者之间的桥梁。</w:t>
      </w:r>
    </w:p>
    <w:p w14:paraId="42010E73" w14:textId="77777777" w:rsidR="00C00F0D" w:rsidRDefault="00C00F0D">
      <w:pPr>
        <w:rPr>
          <w:rFonts w:hint="eastAsia"/>
        </w:rPr>
      </w:pPr>
    </w:p>
    <w:p w14:paraId="7815212C" w14:textId="77777777" w:rsidR="00C00F0D" w:rsidRDefault="00C00F0D">
      <w:pPr>
        <w:rPr>
          <w:rFonts w:hint="eastAsia"/>
        </w:rPr>
      </w:pPr>
      <w:r>
        <w:rPr>
          <w:rFonts w:hint="eastAsia"/>
        </w:rPr>
        <w:t>首充背后的商业逻辑</w:t>
      </w:r>
    </w:p>
    <w:p w14:paraId="583800E5" w14:textId="77777777" w:rsidR="00C00F0D" w:rsidRDefault="00C00F0D">
      <w:pPr>
        <w:rPr>
          <w:rFonts w:hint="eastAsia"/>
        </w:rPr>
      </w:pPr>
      <w:r>
        <w:rPr>
          <w:rFonts w:hint="eastAsia"/>
        </w:rPr>
        <w:t>从商业角度来看，首充的设计不仅仅是吸引用户那么简单。它背后蕴含着复杂的市场策略和数据分析。首充金额通常会被设定在一个相对较低但又具有吸引力的价格区间内，比如6元、18元等，这样的价格既不会让用户感到负担过重，又能激发他们的购买欲望。</w:t>
      </w:r>
    </w:p>
    <w:p w14:paraId="17A4826B" w14:textId="77777777" w:rsidR="00C00F0D" w:rsidRDefault="00C00F0D">
      <w:pPr>
        <w:rPr>
          <w:rFonts w:hint="eastAsia"/>
        </w:rPr>
      </w:pPr>
    </w:p>
    <w:p w14:paraId="66ECA470" w14:textId="77777777" w:rsidR="00C00F0D" w:rsidRDefault="00C00F0D">
      <w:pPr>
        <w:rPr>
          <w:rFonts w:hint="eastAsia"/>
        </w:rPr>
      </w:pPr>
      <w:r>
        <w:rPr>
          <w:rFonts w:hint="eastAsia"/>
        </w:rPr>
        <w:t>首充奖励往往经过精心策划，确保其价值远高于实际支付金额，从而营造出一种“超值”的感觉。这种策略不仅提高了用户的转化率，还增强了他们对未来消费的信心。通过分析首充用户的后续行为，平台可以更好地了解用户需求，并据此调整运营策略。</w:t>
      </w:r>
    </w:p>
    <w:p w14:paraId="408054C9" w14:textId="77777777" w:rsidR="00C00F0D" w:rsidRDefault="00C00F0D">
      <w:pPr>
        <w:rPr>
          <w:rFonts w:hint="eastAsia"/>
        </w:rPr>
      </w:pPr>
    </w:p>
    <w:p w14:paraId="6A7C68CA" w14:textId="77777777" w:rsidR="00C00F0D" w:rsidRDefault="00C00F0D">
      <w:pPr>
        <w:rPr>
          <w:rFonts w:hint="eastAsia"/>
        </w:rPr>
      </w:pPr>
      <w:r>
        <w:rPr>
          <w:rFonts w:hint="eastAsia"/>
        </w:rPr>
        <w:t>如何理智对待首充？</w:t>
      </w:r>
    </w:p>
    <w:p w14:paraId="6ED78FF8" w14:textId="77777777" w:rsidR="00C00F0D" w:rsidRDefault="00C00F0D">
      <w:pPr>
        <w:rPr>
          <w:rFonts w:hint="eastAsia"/>
        </w:rPr>
      </w:pPr>
      <w:r>
        <w:rPr>
          <w:rFonts w:hint="eastAsia"/>
        </w:rPr>
        <w:t>尽管首充带来了诸多好处，但我们仍然需要保持理性思考。在决定是否参与首充之前，应该充分考虑以下几个方面：首先是明确自己的需求，判断这款产品是否真的符合自己的兴趣；其次是评估首充奖励的实际价值，避免盲目跟风；最后则是根据自身的经济状况合理安排支出，避免超出预算。</w:t>
      </w:r>
    </w:p>
    <w:p w14:paraId="48C1FC90" w14:textId="77777777" w:rsidR="00C00F0D" w:rsidRDefault="00C00F0D">
      <w:pPr>
        <w:rPr>
          <w:rFonts w:hint="eastAsia"/>
        </w:rPr>
      </w:pPr>
    </w:p>
    <w:p w14:paraId="2D95692D" w14:textId="77777777" w:rsidR="00C00F0D" w:rsidRDefault="00C00F0D">
      <w:pPr>
        <w:rPr>
          <w:rFonts w:hint="eastAsia"/>
        </w:rPr>
      </w:pPr>
      <w:r>
        <w:rPr>
          <w:rFonts w:hint="eastAsia"/>
        </w:rPr>
        <w:lastRenderedPageBreak/>
        <w:t>同时，也要警惕一些不良商家利用首充进行虚假宣传的行为。在选择平台时，尽量挑选那些口碑良好、信誉可靠的服务商，以保障自己的权益不受损害。</w:t>
      </w:r>
    </w:p>
    <w:p w14:paraId="474C467E" w14:textId="77777777" w:rsidR="00C00F0D" w:rsidRDefault="00C00F0D">
      <w:pPr>
        <w:rPr>
          <w:rFonts w:hint="eastAsia"/>
        </w:rPr>
      </w:pPr>
    </w:p>
    <w:p w14:paraId="2F6E842D" w14:textId="77777777" w:rsidR="00C00F0D" w:rsidRDefault="00C00F0D">
      <w:pPr>
        <w:rPr>
          <w:rFonts w:hint="eastAsia"/>
        </w:rPr>
      </w:pPr>
      <w:r>
        <w:rPr>
          <w:rFonts w:hint="eastAsia"/>
        </w:rPr>
        <w:t>首充的意义与未来展望</w:t>
      </w:r>
    </w:p>
    <w:p w14:paraId="274D0988" w14:textId="77777777" w:rsidR="00C00F0D" w:rsidRDefault="00C00F0D">
      <w:pPr>
        <w:rPr>
          <w:rFonts w:hint="eastAsia"/>
        </w:rPr>
      </w:pPr>
      <w:r>
        <w:rPr>
          <w:rFonts w:hint="eastAsia"/>
        </w:rPr>
        <w:t>首充作为现代数字娱乐领域中不可或缺的一部分，承载着用户与平台之间的互动与成长。它既是用户表达支持的一种方式，也是平台回馈用户的一次机会。在未来，随着技术的进步和市场需求的变化，首充的形式和内容也将不断创新和发展。</w:t>
      </w:r>
    </w:p>
    <w:p w14:paraId="5293B608" w14:textId="77777777" w:rsidR="00C00F0D" w:rsidRDefault="00C00F0D">
      <w:pPr>
        <w:rPr>
          <w:rFonts w:hint="eastAsia"/>
        </w:rPr>
      </w:pPr>
    </w:p>
    <w:p w14:paraId="598A8645" w14:textId="77777777" w:rsidR="00C00F0D" w:rsidRDefault="00C00F0D">
      <w:pPr>
        <w:rPr>
          <w:rFonts w:hint="eastAsia"/>
        </w:rPr>
      </w:pPr>
      <w:r>
        <w:rPr>
          <w:rFonts w:hint="eastAsia"/>
        </w:rPr>
        <w:t>或许有一天，首充将不再局限于传统的充值模式，而是演变为更加多元化、个性化的用户体验。无论形式如何变化，其核心目标始终不变——那就是让每一位用户都能在首充中找到属于自己的乐趣与价值。</w:t>
      </w:r>
    </w:p>
    <w:p w14:paraId="72C600EC" w14:textId="77777777" w:rsidR="00C00F0D" w:rsidRDefault="00C00F0D">
      <w:pPr>
        <w:rPr>
          <w:rFonts w:hint="eastAsia"/>
        </w:rPr>
      </w:pPr>
    </w:p>
    <w:p w14:paraId="725D50A8" w14:textId="77777777" w:rsidR="00C00F0D" w:rsidRDefault="00C00F0D">
      <w:pPr>
        <w:rPr>
          <w:rFonts w:hint="eastAsia"/>
        </w:rPr>
      </w:pPr>
      <w:r>
        <w:rPr>
          <w:rFonts w:hint="eastAsia"/>
        </w:rPr>
        <w:t>本文是由懂得生活网（dongdeshenghuo.com）为大家创作</w:t>
      </w:r>
    </w:p>
    <w:p w14:paraId="306109C3" w14:textId="311E4C2E" w:rsidR="005C6EB0" w:rsidRDefault="005C6EB0"/>
    <w:sectPr w:rsidR="005C6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B0"/>
    <w:rsid w:val="005C6EB0"/>
    <w:rsid w:val="00B34D22"/>
    <w:rsid w:val="00C0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67AC-A29C-4CE8-9A23-4B1FF9A3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EB0"/>
    <w:rPr>
      <w:rFonts w:cstheme="majorBidi"/>
      <w:color w:val="2F5496" w:themeColor="accent1" w:themeShade="BF"/>
      <w:sz w:val="28"/>
      <w:szCs w:val="28"/>
    </w:rPr>
  </w:style>
  <w:style w:type="character" w:customStyle="1" w:styleId="50">
    <w:name w:val="标题 5 字符"/>
    <w:basedOn w:val="a0"/>
    <w:link w:val="5"/>
    <w:uiPriority w:val="9"/>
    <w:semiHidden/>
    <w:rsid w:val="005C6EB0"/>
    <w:rPr>
      <w:rFonts w:cstheme="majorBidi"/>
      <w:color w:val="2F5496" w:themeColor="accent1" w:themeShade="BF"/>
      <w:sz w:val="24"/>
    </w:rPr>
  </w:style>
  <w:style w:type="character" w:customStyle="1" w:styleId="60">
    <w:name w:val="标题 6 字符"/>
    <w:basedOn w:val="a0"/>
    <w:link w:val="6"/>
    <w:uiPriority w:val="9"/>
    <w:semiHidden/>
    <w:rsid w:val="005C6EB0"/>
    <w:rPr>
      <w:rFonts w:cstheme="majorBidi"/>
      <w:b/>
      <w:bCs/>
      <w:color w:val="2F5496" w:themeColor="accent1" w:themeShade="BF"/>
    </w:rPr>
  </w:style>
  <w:style w:type="character" w:customStyle="1" w:styleId="70">
    <w:name w:val="标题 7 字符"/>
    <w:basedOn w:val="a0"/>
    <w:link w:val="7"/>
    <w:uiPriority w:val="9"/>
    <w:semiHidden/>
    <w:rsid w:val="005C6EB0"/>
    <w:rPr>
      <w:rFonts w:cstheme="majorBidi"/>
      <w:b/>
      <w:bCs/>
      <w:color w:val="595959" w:themeColor="text1" w:themeTint="A6"/>
    </w:rPr>
  </w:style>
  <w:style w:type="character" w:customStyle="1" w:styleId="80">
    <w:name w:val="标题 8 字符"/>
    <w:basedOn w:val="a0"/>
    <w:link w:val="8"/>
    <w:uiPriority w:val="9"/>
    <w:semiHidden/>
    <w:rsid w:val="005C6EB0"/>
    <w:rPr>
      <w:rFonts w:cstheme="majorBidi"/>
      <w:color w:val="595959" w:themeColor="text1" w:themeTint="A6"/>
    </w:rPr>
  </w:style>
  <w:style w:type="character" w:customStyle="1" w:styleId="90">
    <w:name w:val="标题 9 字符"/>
    <w:basedOn w:val="a0"/>
    <w:link w:val="9"/>
    <w:uiPriority w:val="9"/>
    <w:semiHidden/>
    <w:rsid w:val="005C6EB0"/>
    <w:rPr>
      <w:rFonts w:eastAsiaTheme="majorEastAsia" w:cstheme="majorBidi"/>
      <w:color w:val="595959" w:themeColor="text1" w:themeTint="A6"/>
    </w:rPr>
  </w:style>
  <w:style w:type="paragraph" w:styleId="a3">
    <w:name w:val="Title"/>
    <w:basedOn w:val="a"/>
    <w:next w:val="a"/>
    <w:link w:val="a4"/>
    <w:uiPriority w:val="10"/>
    <w:qFormat/>
    <w:rsid w:val="005C6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EB0"/>
    <w:pPr>
      <w:spacing w:before="160"/>
      <w:jc w:val="center"/>
    </w:pPr>
    <w:rPr>
      <w:i/>
      <w:iCs/>
      <w:color w:val="404040" w:themeColor="text1" w:themeTint="BF"/>
    </w:rPr>
  </w:style>
  <w:style w:type="character" w:customStyle="1" w:styleId="a8">
    <w:name w:val="引用 字符"/>
    <w:basedOn w:val="a0"/>
    <w:link w:val="a7"/>
    <w:uiPriority w:val="29"/>
    <w:rsid w:val="005C6EB0"/>
    <w:rPr>
      <w:i/>
      <w:iCs/>
      <w:color w:val="404040" w:themeColor="text1" w:themeTint="BF"/>
    </w:rPr>
  </w:style>
  <w:style w:type="paragraph" w:styleId="a9">
    <w:name w:val="List Paragraph"/>
    <w:basedOn w:val="a"/>
    <w:uiPriority w:val="34"/>
    <w:qFormat/>
    <w:rsid w:val="005C6EB0"/>
    <w:pPr>
      <w:ind w:left="720"/>
      <w:contextualSpacing/>
    </w:pPr>
  </w:style>
  <w:style w:type="character" w:styleId="aa">
    <w:name w:val="Intense Emphasis"/>
    <w:basedOn w:val="a0"/>
    <w:uiPriority w:val="21"/>
    <w:qFormat/>
    <w:rsid w:val="005C6EB0"/>
    <w:rPr>
      <w:i/>
      <w:iCs/>
      <w:color w:val="2F5496" w:themeColor="accent1" w:themeShade="BF"/>
    </w:rPr>
  </w:style>
  <w:style w:type="paragraph" w:styleId="ab">
    <w:name w:val="Intense Quote"/>
    <w:basedOn w:val="a"/>
    <w:next w:val="a"/>
    <w:link w:val="ac"/>
    <w:uiPriority w:val="30"/>
    <w:qFormat/>
    <w:rsid w:val="005C6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EB0"/>
    <w:rPr>
      <w:i/>
      <w:iCs/>
      <w:color w:val="2F5496" w:themeColor="accent1" w:themeShade="BF"/>
    </w:rPr>
  </w:style>
  <w:style w:type="character" w:styleId="ad">
    <w:name w:val="Intense Reference"/>
    <w:basedOn w:val="a0"/>
    <w:uiPriority w:val="32"/>
    <w:qFormat/>
    <w:rsid w:val="005C6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