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151E" w14:textId="77777777" w:rsidR="00027AC5" w:rsidRDefault="00027AC5">
      <w:pPr>
        <w:rPr>
          <w:rFonts w:hint="eastAsia"/>
        </w:rPr>
      </w:pPr>
    </w:p>
    <w:p w14:paraId="68AD8486" w14:textId="77777777" w:rsidR="00027AC5" w:rsidRDefault="00027AC5">
      <w:pPr>
        <w:rPr>
          <w:rFonts w:hint="eastAsia"/>
        </w:rPr>
      </w:pPr>
      <w:r>
        <w:rPr>
          <w:rFonts w:hint="eastAsia"/>
        </w:rPr>
        <w:t>银锄的拼音</w:t>
      </w:r>
    </w:p>
    <w:p w14:paraId="25182092" w14:textId="77777777" w:rsidR="00027AC5" w:rsidRDefault="00027AC5">
      <w:pPr>
        <w:rPr>
          <w:rFonts w:hint="eastAsia"/>
        </w:rPr>
      </w:pPr>
      <w:r>
        <w:rPr>
          <w:rFonts w:hint="eastAsia"/>
        </w:rPr>
        <w:t>银锄，这个词语在普通话中的拼音是“yín chú”。银，代表着一种珍贵而纯净的金属，在中国传统文化中，银色往往与美好、纯洁相联系。锄，则是一种农具的名字，象征着耕作和劳动的重要性。将这两个字组合在一起，形成了一种既具象又抽象的概念，既有对物质财富的象征，也有对辛勤劳动价值的赞颂。</w:t>
      </w:r>
    </w:p>
    <w:p w14:paraId="69E8AA39" w14:textId="77777777" w:rsidR="00027AC5" w:rsidRDefault="00027AC5">
      <w:pPr>
        <w:rPr>
          <w:rFonts w:hint="eastAsia"/>
        </w:rPr>
      </w:pPr>
    </w:p>
    <w:p w14:paraId="66F66097" w14:textId="77777777" w:rsidR="00027AC5" w:rsidRDefault="00027AC5">
      <w:pPr>
        <w:rPr>
          <w:rFonts w:hint="eastAsia"/>
        </w:rPr>
      </w:pPr>
    </w:p>
    <w:p w14:paraId="1C6EB72D" w14:textId="77777777" w:rsidR="00027AC5" w:rsidRDefault="00027AC5">
      <w:pPr>
        <w:rPr>
          <w:rFonts w:hint="eastAsia"/>
        </w:rPr>
      </w:pPr>
      <w:r>
        <w:rPr>
          <w:rFonts w:hint="eastAsia"/>
        </w:rPr>
        <w:t>银锄的历史渊源</w:t>
      </w:r>
    </w:p>
    <w:p w14:paraId="6033D11D" w14:textId="77777777" w:rsidR="00027AC5" w:rsidRDefault="00027AC5">
      <w:pPr>
        <w:rPr>
          <w:rFonts w:hint="eastAsia"/>
        </w:rPr>
      </w:pPr>
      <w:r>
        <w:rPr>
          <w:rFonts w:hint="eastAsia"/>
        </w:rPr>
        <w:t>在中国古代，银器不仅是贵族之间互赠的贵重礼品，也广泛用于制作各种生活用具。而锄作为一种重要的农业工具，见证了中华民族从古至今对于土地的依赖和热爱。虽然“银锄”这一词汇并不直接出现在历史文献中作为特定物品或事件的名称，但它所蕴含的文化意义却深远悠长。它提醒人们珍惜自然资源，同时也表达了对农民辛勤劳作的敬意。</w:t>
      </w:r>
    </w:p>
    <w:p w14:paraId="382127C5" w14:textId="77777777" w:rsidR="00027AC5" w:rsidRDefault="00027AC5">
      <w:pPr>
        <w:rPr>
          <w:rFonts w:hint="eastAsia"/>
        </w:rPr>
      </w:pPr>
    </w:p>
    <w:p w14:paraId="67C11136" w14:textId="77777777" w:rsidR="00027AC5" w:rsidRDefault="00027AC5">
      <w:pPr>
        <w:rPr>
          <w:rFonts w:hint="eastAsia"/>
        </w:rPr>
      </w:pPr>
    </w:p>
    <w:p w14:paraId="3F272335" w14:textId="77777777" w:rsidR="00027AC5" w:rsidRDefault="00027AC5">
      <w:pPr>
        <w:rPr>
          <w:rFonts w:hint="eastAsia"/>
        </w:rPr>
      </w:pPr>
      <w:r>
        <w:rPr>
          <w:rFonts w:hint="eastAsia"/>
        </w:rPr>
        <w:t>银锄的文化象征</w:t>
      </w:r>
    </w:p>
    <w:p w14:paraId="1EEA290C" w14:textId="77777777" w:rsidR="00027AC5" w:rsidRDefault="00027AC5">
      <w:pPr>
        <w:rPr>
          <w:rFonts w:hint="eastAsia"/>
        </w:rPr>
      </w:pPr>
      <w:r>
        <w:rPr>
          <w:rFonts w:hint="eastAsia"/>
        </w:rPr>
        <w:t>从文化的角度来看，“银锄”可以被视为连接自然与人类社会的桥梁。一方面，银质材料象征着珍贵与纯洁；另一方面，锄头则代表了人类改造自然、创造生活的努力。两者结合，体现了中国文化中天人合一的思想，即人类应当尊重自然规律，同时通过自己的智慧和汗水去改善生活条件。这种思想贯穿于中国古代哲学、文学及艺术之中，成为了中华民族精神的重要组成部分。</w:t>
      </w:r>
    </w:p>
    <w:p w14:paraId="58553EC5" w14:textId="77777777" w:rsidR="00027AC5" w:rsidRDefault="00027AC5">
      <w:pPr>
        <w:rPr>
          <w:rFonts w:hint="eastAsia"/>
        </w:rPr>
      </w:pPr>
    </w:p>
    <w:p w14:paraId="4EF29C97" w14:textId="77777777" w:rsidR="00027AC5" w:rsidRDefault="00027AC5">
      <w:pPr>
        <w:rPr>
          <w:rFonts w:hint="eastAsia"/>
        </w:rPr>
      </w:pPr>
    </w:p>
    <w:p w14:paraId="3B41F025" w14:textId="77777777" w:rsidR="00027AC5" w:rsidRDefault="00027AC5">
      <w:pPr>
        <w:rPr>
          <w:rFonts w:hint="eastAsia"/>
        </w:rPr>
      </w:pPr>
      <w:r>
        <w:rPr>
          <w:rFonts w:hint="eastAsia"/>
        </w:rPr>
        <w:t>现代社会中的银锄</w:t>
      </w:r>
    </w:p>
    <w:p w14:paraId="5C0AEA9C" w14:textId="77777777" w:rsidR="00027AC5" w:rsidRDefault="00027AC5">
      <w:pPr>
        <w:rPr>
          <w:rFonts w:hint="eastAsia"/>
        </w:rPr>
      </w:pPr>
      <w:r>
        <w:rPr>
          <w:rFonts w:hint="eastAsia"/>
        </w:rPr>
        <w:t>尽管现代社会已远离了依靠手工农具进行耕作的时代，但“银锄”的象征意义依然存在，并且在某种程度上得到了新的诠释。例如，在环保运动中，“银锄”可以被看作是对可持续生活方式的一种隐喻——既要珍视地球上的有限资源（如银），也要积极采取行动保护环境（如同使用锄头耕作）。在教育领域，“银锄”也可以用来激励学生勤奋学习，追求知识就像农民精心耕作一样，需要付出辛勤的努力才能收获成果。</w:t>
      </w:r>
    </w:p>
    <w:p w14:paraId="40BAC4F4" w14:textId="77777777" w:rsidR="00027AC5" w:rsidRDefault="00027AC5">
      <w:pPr>
        <w:rPr>
          <w:rFonts w:hint="eastAsia"/>
        </w:rPr>
      </w:pPr>
    </w:p>
    <w:p w14:paraId="4182F93D" w14:textId="77777777" w:rsidR="00027AC5" w:rsidRDefault="00027AC5">
      <w:pPr>
        <w:rPr>
          <w:rFonts w:hint="eastAsia"/>
        </w:rPr>
      </w:pPr>
    </w:p>
    <w:p w14:paraId="1C85AE67" w14:textId="77777777" w:rsidR="00027AC5" w:rsidRDefault="00027AC5">
      <w:pPr>
        <w:rPr>
          <w:rFonts w:hint="eastAsia"/>
        </w:rPr>
      </w:pPr>
      <w:r>
        <w:rPr>
          <w:rFonts w:hint="eastAsia"/>
        </w:rPr>
        <w:t>最后的总结</w:t>
      </w:r>
    </w:p>
    <w:p w14:paraId="1009DBB6" w14:textId="77777777" w:rsidR="00027AC5" w:rsidRDefault="00027AC5">
      <w:pPr>
        <w:rPr>
          <w:rFonts w:hint="eastAsia"/>
        </w:rPr>
      </w:pPr>
      <w:r>
        <w:rPr>
          <w:rFonts w:hint="eastAsia"/>
        </w:rPr>
        <w:t>“银锄”不仅仅是一个简单的名词或一件实物，它是中华文化宝库中的一颗璀璨明珠，承载着丰富的历史信息和深刻的文化内涵。通过对“银锄”的探讨，我们不仅能够更加深入地理解中国传统文化的价值观，还能从中汲取智慧，为现代社会的发展提供有益的启示。</w:t>
      </w:r>
    </w:p>
    <w:p w14:paraId="2A50294C" w14:textId="77777777" w:rsidR="00027AC5" w:rsidRDefault="00027AC5">
      <w:pPr>
        <w:rPr>
          <w:rFonts w:hint="eastAsia"/>
        </w:rPr>
      </w:pPr>
    </w:p>
    <w:p w14:paraId="0A044965" w14:textId="77777777" w:rsidR="00027AC5" w:rsidRDefault="00027AC5">
      <w:pPr>
        <w:rPr>
          <w:rFonts w:hint="eastAsia"/>
        </w:rPr>
      </w:pPr>
    </w:p>
    <w:p w14:paraId="11E90CCF" w14:textId="77777777" w:rsidR="00027AC5" w:rsidRDefault="00027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700B9" w14:textId="61804BCE" w:rsidR="00BF414E" w:rsidRDefault="00BF414E"/>
    <w:sectPr w:rsidR="00BF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4E"/>
    <w:rsid w:val="00027AC5"/>
    <w:rsid w:val="00B34D22"/>
    <w:rsid w:val="00B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FE69-8B09-45FB-811B-F2B6D33E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