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7E08" w14:textId="77777777" w:rsidR="00E664AE" w:rsidRDefault="00E664AE">
      <w:pPr>
        <w:rPr>
          <w:rFonts w:hint="eastAsia"/>
        </w:rPr>
      </w:pPr>
    </w:p>
    <w:p w14:paraId="401A4D39" w14:textId="77777777" w:rsidR="00E664AE" w:rsidRDefault="00E664AE">
      <w:pPr>
        <w:rPr>
          <w:rFonts w:hint="eastAsia"/>
        </w:rPr>
      </w:pPr>
      <w:r>
        <w:rPr>
          <w:rFonts w:hint="eastAsia"/>
        </w:rPr>
        <w:t>郑遨的拼音</w:t>
      </w:r>
    </w:p>
    <w:p w14:paraId="4E561707" w14:textId="77777777" w:rsidR="00E664AE" w:rsidRDefault="00E664AE">
      <w:pPr>
        <w:rPr>
          <w:rFonts w:hint="eastAsia"/>
        </w:rPr>
      </w:pPr>
      <w:r>
        <w:rPr>
          <w:rFonts w:hint="eastAsia"/>
        </w:rPr>
        <w:t>郑遨，拼音为Zhèng áo，在中国古代文学史上占有一席之地。作为唐代著名的道士和诗人，郑遨以其独特的诗歌风格和对道教哲学的深刻理解而闻名。他的作品不仅反映了个人对自然之美的追求，也体现了道家思想中的无为而治、顺应自然的生活态度。</w:t>
      </w:r>
    </w:p>
    <w:p w14:paraId="37C84AD2" w14:textId="77777777" w:rsidR="00E664AE" w:rsidRDefault="00E664AE">
      <w:pPr>
        <w:rPr>
          <w:rFonts w:hint="eastAsia"/>
        </w:rPr>
      </w:pPr>
    </w:p>
    <w:p w14:paraId="6BD4AED8" w14:textId="77777777" w:rsidR="00E664AE" w:rsidRDefault="00E664AE">
      <w:pPr>
        <w:rPr>
          <w:rFonts w:hint="eastAsia"/>
        </w:rPr>
      </w:pPr>
    </w:p>
    <w:p w14:paraId="345F1AF5" w14:textId="77777777" w:rsidR="00E664AE" w:rsidRDefault="00E664AE">
      <w:pPr>
        <w:rPr>
          <w:rFonts w:hint="eastAsia"/>
        </w:rPr>
      </w:pPr>
      <w:r>
        <w:rPr>
          <w:rFonts w:hint="eastAsia"/>
        </w:rPr>
        <w:t>生平简介</w:t>
      </w:r>
    </w:p>
    <w:p w14:paraId="115516B0" w14:textId="77777777" w:rsidR="00E664AE" w:rsidRDefault="00E664AE">
      <w:pPr>
        <w:rPr>
          <w:rFonts w:hint="eastAsia"/>
        </w:rPr>
      </w:pPr>
      <w:r>
        <w:rPr>
          <w:rFonts w:hint="eastAsia"/>
        </w:rPr>
        <w:t>郑遨生于唐末乱世，具体生卒年份不详，但据史料记载，他活动于公元9世纪末至10世纪初。早年经历坎坷，后因向往自由与宁静的生活，遁入深山修行。在隐居期间，他创作了大量诗歌，并与当时的文化名人有所往来，共同探讨文学与哲学问题。</w:t>
      </w:r>
    </w:p>
    <w:p w14:paraId="1E85A627" w14:textId="77777777" w:rsidR="00E664AE" w:rsidRDefault="00E664AE">
      <w:pPr>
        <w:rPr>
          <w:rFonts w:hint="eastAsia"/>
        </w:rPr>
      </w:pPr>
    </w:p>
    <w:p w14:paraId="3117DD0D" w14:textId="77777777" w:rsidR="00E664AE" w:rsidRDefault="00E664AE">
      <w:pPr>
        <w:rPr>
          <w:rFonts w:hint="eastAsia"/>
        </w:rPr>
      </w:pPr>
    </w:p>
    <w:p w14:paraId="2B828B96" w14:textId="77777777" w:rsidR="00E664AE" w:rsidRDefault="00E664AE">
      <w:pPr>
        <w:rPr>
          <w:rFonts w:hint="eastAsia"/>
        </w:rPr>
      </w:pPr>
      <w:r>
        <w:rPr>
          <w:rFonts w:hint="eastAsia"/>
        </w:rPr>
        <w:t>文学成就</w:t>
      </w:r>
    </w:p>
    <w:p w14:paraId="4F932DB9" w14:textId="77777777" w:rsidR="00E664AE" w:rsidRDefault="00E664AE">
      <w:pPr>
        <w:rPr>
          <w:rFonts w:hint="eastAsia"/>
        </w:rPr>
      </w:pPr>
      <w:r>
        <w:rPr>
          <w:rFonts w:hint="eastAsia"/>
        </w:rPr>
        <w:t>郑遨的作品大多以描绘自然风光为主，充满了对山水之间宁静生活的向往。其诗风清丽脱俗，语言简洁明快，给人以清新之感。代表作有《游仙窟》等，这些作品不仅展现了他对自然美景的独特感受，还透露出一种超凡脱俗的人生观。通过诗歌，郑遨表达了自己远离尘嚣、追求心灵自由的愿望。</w:t>
      </w:r>
    </w:p>
    <w:p w14:paraId="38256ED6" w14:textId="77777777" w:rsidR="00E664AE" w:rsidRDefault="00E664AE">
      <w:pPr>
        <w:rPr>
          <w:rFonts w:hint="eastAsia"/>
        </w:rPr>
      </w:pPr>
    </w:p>
    <w:p w14:paraId="6F90DB8E" w14:textId="77777777" w:rsidR="00E664AE" w:rsidRDefault="00E664AE">
      <w:pPr>
        <w:rPr>
          <w:rFonts w:hint="eastAsia"/>
        </w:rPr>
      </w:pPr>
    </w:p>
    <w:p w14:paraId="7C6B96F0" w14:textId="77777777" w:rsidR="00E664AE" w:rsidRDefault="00E664AE">
      <w:pPr>
        <w:rPr>
          <w:rFonts w:hint="eastAsia"/>
        </w:rPr>
      </w:pPr>
      <w:r>
        <w:rPr>
          <w:rFonts w:hint="eastAsia"/>
        </w:rPr>
        <w:t>道教思想的影响</w:t>
      </w:r>
    </w:p>
    <w:p w14:paraId="0AE278A7" w14:textId="77777777" w:rsidR="00E664AE" w:rsidRDefault="00E664AE">
      <w:pPr>
        <w:rPr>
          <w:rFonts w:hint="eastAsia"/>
        </w:rPr>
      </w:pPr>
      <w:r>
        <w:rPr>
          <w:rFonts w:hint="eastAsia"/>
        </w:rPr>
        <w:t>作为一位虔诚的道士，道教思想深深影响了郑遨的诗歌创作。他认为人应该顺乎自然规律生活，不要过度干涉事物的发展过程。这种理念在他的诗中得到了充分的体现，如“万物皆有裂痕，那是光照进来的地方”，这句广为人知的话虽非出自郑遨之口，却很好地概括了他的思想精髓。他强调内心的平静与外界环境的和谐统一，认为这是达到精神自由的关键。</w:t>
      </w:r>
    </w:p>
    <w:p w14:paraId="582CE2B7" w14:textId="77777777" w:rsidR="00E664AE" w:rsidRDefault="00E664AE">
      <w:pPr>
        <w:rPr>
          <w:rFonts w:hint="eastAsia"/>
        </w:rPr>
      </w:pPr>
    </w:p>
    <w:p w14:paraId="71246537" w14:textId="77777777" w:rsidR="00E664AE" w:rsidRDefault="00E664AE">
      <w:pPr>
        <w:rPr>
          <w:rFonts w:hint="eastAsia"/>
        </w:rPr>
      </w:pPr>
    </w:p>
    <w:p w14:paraId="25551028" w14:textId="77777777" w:rsidR="00E664AE" w:rsidRDefault="00E664AE">
      <w:pPr>
        <w:rPr>
          <w:rFonts w:hint="eastAsia"/>
        </w:rPr>
      </w:pPr>
      <w:r>
        <w:rPr>
          <w:rFonts w:hint="eastAsia"/>
        </w:rPr>
        <w:t>后世评价</w:t>
      </w:r>
    </w:p>
    <w:p w14:paraId="4402B6B8" w14:textId="77777777" w:rsidR="00E664AE" w:rsidRDefault="00E664AE">
      <w:pPr>
        <w:rPr>
          <w:rFonts w:hint="eastAsia"/>
        </w:rPr>
      </w:pPr>
      <w:r>
        <w:rPr>
          <w:rFonts w:hint="eastAsia"/>
        </w:rPr>
        <w:t>尽管郑遨并非唐代最著名的诗人之一，但他独特的生活方式和艺术风格赢得了后世学者的高度评价。许多研究者认为，郑遨的诗歌是对中国传统美学观念的重要贡献，尤其是在表达人与自然关系方面具有独到见解。他还被视为连接古代与现代生态文明观念的重要桥梁，对当代社会思考如何与自然和谐共处提供了宝贵的启示。</w:t>
      </w:r>
    </w:p>
    <w:p w14:paraId="27046847" w14:textId="77777777" w:rsidR="00E664AE" w:rsidRDefault="00E664AE">
      <w:pPr>
        <w:rPr>
          <w:rFonts w:hint="eastAsia"/>
        </w:rPr>
      </w:pPr>
    </w:p>
    <w:p w14:paraId="67402EA3" w14:textId="77777777" w:rsidR="00E664AE" w:rsidRDefault="00E66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05709" w14:textId="6F213020" w:rsidR="003A1BC3" w:rsidRDefault="003A1BC3"/>
    <w:sectPr w:rsidR="003A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C3"/>
    <w:rsid w:val="003A1BC3"/>
    <w:rsid w:val="00B34D22"/>
    <w:rsid w:val="00E6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8017-6109-43A3-8988-7E49150D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