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F534" w14:textId="77777777" w:rsidR="00745C59" w:rsidRDefault="00745C59">
      <w:pPr>
        <w:rPr>
          <w:rFonts w:hint="eastAsia"/>
        </w:rPr>
      </w:pPr>
    </w:p>
    <w:p w14:paraId="62CB76A5" w14:textId="77777777" w:rsidR="00745C59" w:rsidRDefault="00745C59">
      <w:pPr>
        <w:rPr>
          <w:rFonts w:hint="eastAsia"/>
        </w:rPr>
      </w:pPr>
      <w:r>
        <w:rPr>
          <w:rFonts w:hint="eastAsia"/>
        </w:rPr>
        <w:t>行路难原文带拼音：探索古诗词的音韵美</w:t>
      </w:r>
    </w:p>
    <w:p w14:paraId="5ED415B4" w14:textId="77777777" w:rsidR="00745C59" w:rsidRDefault="00745C59">
      <w:pPr>
        <w:rPr>
          <w:rFonts w:hint="eastAsia"/>
        </w:rPr>
      </w:pPr>
      <w:r>
        <w:rPr>
          <w:rFonts w:hint="eastAsia"/>
        </w:rPr>
        <w:t>在中国古代文学中，李白的《行路难》以其豪放不羁和深邃的思想感情闻名于世。这首诗不仅反映了诗人对人生道路艰难险阻的感慨，也展现了他对理想的执着追求。通过为《行路难》添加汉语拼音，我们可以更深入地体会这首诗歌的音韵之美，感受古人吟诵时的情感波动。</w:t>
      </w:r>
    </w:p>
    <w:p w14:paraId="1706F489" w14:textId="77777777" w:rsidR="00745C59" w:rsidRDefault="00745C59">
      <w:pPr>
        <w:rPr>
          <w:rFonts w:hint="eastAsia"/>
        </w:rPr>
      </w:pPr>
    </w:p>
    <w:p w14:paraId="2AD71F48" w14:textId="77777777" w:rsidR="00745C59" w:rsidRDefault="00745C59">
      <w:pPr>
        <w:rPr>
          <w:rFonts w:hint="eastAsia"/>
        </w:rPr>
      </w:pPr>
    </w:p>
    <w:p w14:paraId="061F975B" w14:textId="77777777" w:rsidR="00745C59" w:rsidRDefault="00745C59">
      <w:pPr>
        <w:rPr>
          <w:rFonts w:hint="eastAsia"/>
        </w:rPr>
      </w:pPr>
      <w:r>
        <w:rPr>
          <w:rFonts w:hint="eastAsia"/>
        </w:rPr>
        <w:t>《行路难》原文及拼音概览</w:t>
      </w:r>
    </w:p>
    <w:p w14:paraId="610E4A3D" w14:textId="77777777" w:rsidR="00745C59" w:rsidRDefault="00745C59">
      <w:pPr>
        <w:rPr>
          <w:rFonts w:hint="eastAsia"/>
        </w:rPr>
      </w:pPr>
      <w:r>
        <w:rPr>
          <w:rFonts w:hint="eastAsia"/>
        </w:rPr>
        <w:t>让我们来简要浏览一下《行路难》的部分内容及其对应的拼音。“金樽清酒斗十千，玉盘珍羞直万钱。（Jīn zūn qīng jiǔ dǒu shí qiān, yù pán zhēn xiū zhí wàn qián.）停杯投箸不能食，拔剑四顾心茫然。（Tíng bēi tóu zhù bù néng shí, bá jiàn sì gù xīn máng rán.）”这些诗句在表达诗人内心矛盾与挣扎的同时，其平仄相间的韵律也为作品增添了独特的音乐性。</w:t>
      </w:r>
    </w:p>
    <w:p w14:paraId="31D5254E" w14:textId="77777777" w:rsidR="00745C59" w:rsidRDefault="00745C59">
      <w:pPr>
        <w:rPr>
          <w:rFonts w:hint="eastAsia"/>
        </w:rPr>
      </w:pPr>
    </w:p>
    <w:p w14:paraId="2DEE4CFD" w14:textId="77777777" w:rsidR="00745C59" w:rsidRDefault="00745C59">
      <w:pPr>
        <w:rPr>
          <w:rFonts w:hint="eastAsia"/>
        </w:rPr>
      </w:pPr>
    </w:p>
    <w:p w14:paraId="35667595" w14:textId="77777777" w:rsidR="00745C59" w:rsidRDefault="00745C59">
      <w:pPr>
        <w:rPr>
          <w:rFonts w:hint="eastAsia"/>
        </w:rPr>
      </w:pPr>
      <w:r>
        <w:rPr>
          <w:rFonts w:hint="eastAsia"/>
        </w:rPr>
        <w:t>理解《行路难》的深层含义</w:t>
      </w:r>
    </w:p>
    <w:p w14:paraId="57040EF5" w14:textId="77777777" w:rsidR="00745C59" w:rsidRDefault="00745C59">
      <w:pPr>
        <w:rPr>
          <w:rFonts w:hint="eastAsia"/>
        </w:rPr>
      </w:pPr>
      <w:r>
        <w:rPr>
          <w:rFonts w:hint="eastAsia"/>
        </w:rPr>
        <w:t>《行路难》不仅是对个人命运的感叹，更是对社会现实的一种反映。诗中的“欲渡黄河冰塞川，将登太行雪满山。（Yù dù Huáng Hé bīng sāi chuān, jiāng dēng Tàiháng xuě mǎn shān.）”象征着理想与现实之间的巨大鸿沟。通过阅读并学习这首诗的拼音版本，读者可以更好地理解其中蕴含的文化价值和社会意义。</w:t>
      </w:r>
    </w:p>
    <w:p w14:paraId="1C8EC190" w14:textId="77777777" w:rsidR="00745C59" w:rsidRDefault="00745C59">
      <w:pPr>
        <w:rPr>
          <w:rFonts w:hint="eastAsia"/>
        </w:rPr>
      </w:pPr>
    </w:p>
    <w:p w14:paraId="5E287AA1" w14:textId="77777777" w:rsidR="00745C59" w:rsidRDefault="00745C59">
      <w:pPr>
        <w:rPr>
          <w:rFonts w:hint="eastAsia"/>
        </w:rPr>
      </w:pPr>
    </w:p>
    <w:p w14:paraId="4C7ACD4C" w14:textId="77777777" w:rsidR="00745C59" w:rsidRDefault="00745C59">
      <w:pPr>
        <w:rPr>
          <w:rFonts w:hint="eastAsia"/>
        </w:rPr>
      </w:pPr>
      <w:r>
        <w:rPr>
          <w:rFonts w:hint="eastAsia"/>
        </w:rPr>
        <w:t>音韵美与文化传播</w:t>
      </w:r>
    </w:p>
    <w:p w14:paraId="3498CD22" w14:textId="77777777" w:rsidR="00745C59" w:rsidRDefault="00745C59">
      <w:pPr>
        <w:rPr>
          <w:rFonts w:hint="eastAsia"/>
        </w:rPr>
      </w:pPr>
      <w:r>
        <w:rPr>
          <w:rFonts w:hint="eastAsia"/>
        </w:rPr>
        <w:t>为古典诗词配上拼音，有助于现代人更加准确地发音，同时也促进了中华文化的传播。尤其是对于海外华人以及对中国文化感兴趣的外国友人来说，《行路难》原文带拼音的形式提供了一种全新的学习途径。它不仅帮助人们克服语言障碍，还让人们能够亲身体验到中国古代诗词的魅力所在。</w:t>
      </w:r>
    </w:p>
    <w:p w14:paraId="254D9136" w14:textId="77777777" w:rsidR="00745C59" w:rsidRDefault="00745C59">
      <w:pPr>
        <w:rPr>
          <w:rFonts w:hint="eastAsia"/>
        </w:rPr>
      </w:pPr>
    </w:p>
    <w:p w14:paraId="4973EBAF" w14:textId="77777777" w:rsidR="00745C59" w:rsidRDefault="00745C59">
      <w:pPr>
        <w:rPr>
          <w:rFonts w:hint="eastAsia"/>
        </w:rPr>
      </w:pPr>
    </w:p>
    <w:p w14:paraId="5DCAD9D6" w14:textId="77777777" w:rsidR="00745C59" w:rsidRDefault="00745C59">
      <w:pPr>
        <w:rPr>
          <w:rFonts w:hint="eastAsia"/>
        </w:rPr>
      </w:pPr>
      <w:r>
        <w:rPr>
          <w:rFonts w:hint="eastAsia"/>
        </w:rPr>
        <w:t>最后的总结：连接古今的桥梁</w:t>
      </w:r>
    </w:p>
    <w:p w14:paraId="26022DD1" w14:textId="77777777" w:rsidR="00745C59" w:rsidRDefault="00745C59">
      <w:pPr>
        <w:rPr>
          <w:rFonts w:hint="eastAsia"/>
        </w:rPr>
      </w:pPr>
      <w:r>
        <w:rPr>
          <w:rFonts w:hint="eastAsia"/>
        </w:rPr>
        <w:t>《行路难》原文带拼音是连接古今、跨越文化差异的重要桥梁。它使得经典文学作品不再局限于特定的历史时期或地域范围内，而是成为全人类共同的精神财富。无论是对于教育领域还是文化交流而言，这种形式都具有不可估量的价值。希望未来能有更多类似的努力，让中国优秀的传统文化在全球范围内绽放光彩。</w:t>
      </w:r>
    </w:p>
    <w:p w14:paraId="0CEDF73E" w14:textId="77777777" w:rsidR="00745C59" w:rsidRDefault="00745C59">
      <w:pPr>
        <w:rPr>
          <w:rFonts w:hint="eastAsia"/>
        </w:rPr>
      </w:pPr>
    </w:p>
    <w:p w14:paraId="565476A2" w14:textId="77777777" w:rsidR="00745C59" w:rsidRDefault="00745C59">
      <w:pPr>
        <w:rPr>
          <w:rFonts w:hint="eastAsia"/>
        </w:rPr>
      </w:pPr>
    </w:p>
    <w:p w14:paraId="2BA9B1BF" w14:textId="77777777" w:rsidR="00745C59" w:rsidRDefault="0074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CBD40" w14:textId="01581852" w:rsidR="00734752" w:rsidRDefault="00734752"/>
    <w:sectPr w:rsidR="00734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2"/>
    <w:rsid w:val="00734752"/>
    <w:rsid w:val="00745C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60124-D71C-4C32-8E0E-84C16A5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