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428C" w14:textId="77777777" w:rsidR="00C37706" w:rsidRDefault="00C37706">
      <w:pPr>
        <w:rPr>
          <w:rFonts w:hint="eastAsia"/>
        </w:rPr>
      </w:pPr>
      <w:r>
        <w:rPr>
          <w:rFonts w:hint="eastAsia"/>
        </w:rPr>
        <w:t>耍组词的拼音部首结构</w:t>
      </w:r>
    </w:p>
    <w:p w14:paraId="009D1101" w14:textId="77777777" w:rsidR="00C37706" w:rsidRDefault="00C37706">
      <w:pPr>
        <w:rPr>
          <w:rFonts w:hint="eastAsia"/>
        </w:rPr>
      </w:pPr>
      <w:r>
        <w:rPr>
          <w:rFonts w:hint="eastAsia"/>
        </w:rPr>
        <w:t>耍字作为汉语中的一个常用动词，其意义丰富多样，既可以表示玩耍、游戏，也可以用来形容某种轻松的态度或行为。从汉字学的角度来看，“耍”字由“而”和“女”两部分组成，属于上下结构。在探讨耍字的拼音与部首结构时，我们不仅能够深入理解这个字的构造原理，还能进一步了解它在汉语词汇中的应用。</w:t>
      </w:r>
    </w:p>
    <w:p w14:paraId="76889C4D" w14:textId="77777777" w:rsidR="00C37706" w:rsidRDefault="00C37706">
      <w:pPr>
        <w:rPr>
          <w:rFonts w:hint="eastAsia"/>
        </w:rPr>
      </w:pPr>
    </w:p>
    <w:p w14:paraId="682E9AE3" w14:textId="77777777" w:rsidR="00C37706" w:rsidRDefault="00C37706">
      <w:pPr>
        <w:rPr>
          <w:rFonts w:hint="eastAsia"/>
        </w:rPr>
      </w:pPr>
      <w:r>
        <w:rPr>
          <w:rFonts w:hint="eastAsia"/>
        </w:rPr>
        <w:t>拼音解析</w:t>
      </w:r>
    </w:p>
    <w:p w14:paraId="1C6ED2F9" w14:textId="77777777" w:rsidR="00C37706" w:rsidRDefault="00C37706">
      <w:pPr>
        <w:rPr>
          <w:rFonts w:hint="eastAsia"/>
        </w:rPr>
      </w:pPr>
      <w:r>
        <w:rPr>
          <w:rFonts w:hint="eastAsia"/>
        </w:rPr>
        <w:t>耍字的拼音为shuǎ，声调为第三声。根据汉语拼音方案，这个音节包含了声母“sh”和韵母“ua”。这种组合使得“耍”字发音独特且易于辨识。在实际交流中，准确掌握“耍”的正确读音有助于提高沟通效率，避免误解。</w:t>
      </w:r>
    </w:p>
    <w:p w14:paraId="3A873F3F" w14:textId="77777777" w:rsidR="00C37706" w:rsidRDefault="00C37706">
      <w:pPr>
        <w:rPr>
          <w:rFonts w:hint="eastAsia"/>
        </w:rPr>
      </w:pPr>
    </w:p>
    <w:p w14:paraId="10896364" w14:textId="77777777" w:rsidR="00C37706" w:rsidRDefault="00C37706">
      <w:pPr>
        <w:rPr>
          <w:rFonts w:hint="eastAsia"/>
        </w:rPr>
      </w:pPr>
      <w:r>
        <w:rPr>
          <w:rFonts w:hint="eastAsia"/>
        </w:rPr>
        <w:t>部首分析</w:t>
      </w:r>
    </w:p>
    <w:p w14:paraId="58DEEAD9" w14:textId="77777777" w:rsidR="00C37706" w:rsidRDefault="00C37706">
      <w:pPr>
        <w:rPr>
          <w:rFonts w:hint="eastAsia"/>
        </w:rPr>
      </w:pPr>
      <w:r>
        <w:rPr>
          <w:rFonts w:hint="eastAsia"/>
        </w:rPr>
        <w:t>关于“耍”的部首，传统上认为是“而”，但实际上，现代汉字标准将“女”视为它的主要部首之一。这一特点反映了汉字发展过程中的某些变化趋势。了解这些细微差别对于学习汉字以及深入探究汉字文化具有重要意义。</w:t>
      </w:r>
    </w:p>
    <w:p w14:paraId="2A292373" w14:textId="77777777" w:rsidR="00C37706" w:rsidRDefault="00C37706">
      <w:pPr>
        <w:rPr>
          <w:rFonts w:hint="eastAsia"/>
        </w:rPr>
      </w:pPr>
    </w:p>
    <w:p w14:paraId="7F233FCC" w14:textId="77777777" w:rsidR="00C37706" w:rsidRDefault="00C37706">
      <w:pPr>
        <w:rPr>
          <w:rFonts w:hint="eastAsia"/>
        </w:rPr>
      </w:pPr>
      <w:r>
        <w:rPr>
          <w:rFonts w:hint="eastAsia"/>
        </w:rPr>
        <w:t>组词示例</w:t>
      </w:r>
    </w:p>
    <w:p w14:paraId="47E2B12D" w14:textId="77777777" w:rsidR="00C37706" w:rsidRDefault="00C37706">
      <w:pPr>
        <w:rPr>
          <w:rFonts w:hint="eastAsia"/>
        </w:rPr>
      </w:pPr>
      <w:r>
        <w:rPr>
          <w:rFonts w:hint="eastAsia"/>
        </w:rPr>
        <w:t>通过使用“耍”字，我们可以构建出许多生动有趣的词语，如“耍猴”、“耍把戏”等。每个词都蕴含着独特的文化背景和社会意义。“耍猴”一词常用来描述一种传统的街头表演艺术，而“耍把戏”则更多地用于比喻玩弄手段或技巧。这些词语不仅是语言的一部分，也是传承中华文化的重要载体。</w:t>
      </w:r>
    </w:p>
    <w:p w14:paraId="35C29BBE" w14:textId="77777777" w:rsidR="00C37706" w:rsidRDefault="00C37706">
      <w:pPr>
        <w:rPr>
          <w:rFonts w:hint="eastAsia"/>
        </w:rPr>
      </w:pPr>
    </w:p>
    <w:p w14:paraId="0957181E" w14:textId="77777777" w:rsidR="00C37706" w:rsidRDefault="00C37706">
      <w:pPr>
        <w:rPr>
          <w:rFonts w:hint="eastAsia"/>
        </w:rPr>
      </w:pPr>
      <w:r>
        <w:rPr>
          <w:rFonts w:hint="eastAsia"/>
        </w:rPr>
        <w:t>结构与书写</w:t>
      </w:r>
    </w:p>
    <w:p w14:paraId="09C320D3" w14:textId="77777777" w:rsidR="00C37706" w:rsidRDefault="00C37706">
      <w:pPr>
        <w:rPr>
          <w:rFonts w:hint="eastAsia"/>
        </w:rPr>
      </w:pPr>
      <w:r>
        <w:rPr>
          <w:rFonts w:hint="eastAsia"/>
        </w:rPr>
        <w:t>在书写“耍”字时，需要注意上下结构的比例协调，特别是“而”与“女”之间的相对位置关系。正确的笔画顺序和比例分配可以使整个字看起来更加美观大方。通过对“耍”字结构的研究，我们还可以发现古人造字时所蕴含的智慧与美学观念。</w:t>
      </w:r>
    </w:p>
    <w:p w14:paraId="26DB3148" w14:textId="77777777" w:rsidR="00C37706" w:rsidRDefault="00C37706">
      <w:pPr>
        <w:rPr>
          <w:rFonts w:hint="eastAsia"/>
        </w:rPr>
      </w:pPr>
    </w:p>
    <w:p w14:paraId="593BF891" w14:textId="77777777" w:rsidR="00C37706" w:rsidRDefault="00C37706">
      <w:pPr>
        <w:rPr>
          <w:rFonts w:hint="eastAsia"/>
        </w:rPr>
      </w:pPr>
      <w:r>
        <w:rPr>
          <w:rFonts w:hint="eastAsia"/>
        </w:rPr>
        <w:t>最后的总结</w:t>
      </w:r>
    </w:p>
    <w:p w14:paraId="7801082C" w14:textId="77777777" w:rsidR="00C37706" w:rsidRDefault="00C37706">
      <w:pPr>
        <w:rPr>
          <w:rFonts w:hint="eastAsia"/>
        </w:rPr>
      </w:pPr>
      <w:r>
        <w:rPr>
          <w:rFonts w:hint="eastAsia"/>
        </w:rPr>
        <w:t>“耍”字无论是在拼音还是部首结构方面都有着独特的魅力。它不仅是日常交流中不可或缺的一部分，更是连接古今文化的桥梁。通过深入了解“耍”字及其相关词汇，我们不仅能提升自己的语言能力，还能更好地领略中华文化的博大精深。</w:t>
      </w:r>
    </w:p>
    <w:p w14:paraId="4C710F15" w14:textId="77777777" w:rsidR="00C37706" w:rsidRDefault="00C37706">
      <w:pPr>
        <w:rPr>
          <w:rFonts w:hint="eastAsia"/>
        </w:rPr>
      </w:pPr>
    </w:p>
    <w:p w14:paraId="7DEDD3C5" w14:textId="77777777" w:rsidR="00C37706" w:rsidRDefault="00C37706">
      <w:pPr>
        <w:rPr>
          <w:rFonts w:hint="eastAsia"/>
        </w:rPr>
      </w:pPr>
    </w:p>
    <w:p w14:paraId="43D2C1A1" w14:textId="77777777" w:rsidR="00C37706" w:rsidRDefault="00C37706">
      <w:pPr>
        <w:rPr>
          <w:rFonts w:hint="eastAsia"/>
        </w:rPr>
      </w:pPr>
      <w:r>
        <w:rPr>
          <w:rFonts w:hint="eastAsia"/>
        </w:rPr>
        <w:t>本文是由懂得生活网（dongdeshenghuo.com）为大家创作</w:t>
      </w:r>
    </w:p>
    <w:p w14:paraId="105D0CE5" w14:textId="2B5DAD6C" w:rsidR="0027725C" w:rsidRDefault="0027725C"/>
    <w:sectPr w:rsidR="00277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5C"/>
    <w:rsid w:val="0027725C"/>
    <w:rsid w:val="00B34D22"/>
    <w:rsid w:val="00C3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5993C-24F7-4C8A-B67A-C26F05A2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25C"/>
    <w:rPr>
      <w:rFonts w:cstheme="majorBidi"/>
      <w:color w:val="2F5496" w:themeColor="accent1" w:themeShade="BF"/>
      <w:sz w:val="28"/>
      <w:szCs w:val="28"/>
    </w:rPr>
  </w:style>
  <w:style w:type="character" w:customStyle="1" w:styleId="50">
    <w:name w:val="标题 5 字符"/>
    <w:basedOn w:val="a0"/>
    <w:link w:val="5"/>
    <w:uiPriority w:val="9"/>
    <w:semiHidden/>
    <w:rsid w:val="0027725C"/>
    <w:rPr>
      <w:rFonts w:cstheme="majorBidi"/>
      <w:color w:val="2F5496" w:themeColor="accent1" w:themeShade="BF"/>
      <w:sz w:val="24"/>
    </w:rPr>
  </w:style>
  <w:style w:type="character" w:customStyle="1" w:styleId="60">
    <w:name w:val="标题 6 字符"/>
    <w:basedOn w:val="a0"/>
    <w:link w:val="6"/>
    <w:uiPriority w:val="9"/>
    <w:semiHidden/>
    <w:rsid w:val="0027725C"/>
    <w:rPr>
      <w:rFonts w:cstheme="majorBidi"/>
      <w:b/>
      <w:bCs/>
      <w:color w:val="2F5496" w:themeColor="accent1" w:themeShade="BF"/>
    </w:rPr>
  </w:style>
  <w:style w:type="character" w:customStyle="1" w:styleId="70">
    <w:name w:val="标题 7 字符"/>
    <w:basedOn w:val="a0"/>
    <w:link w:val="7"/>
    <w:uiPriority w:val="9"/>
    <w:semiHidden/>
    <w:rsid w:val="0027725C"/>
    <w:rPr>
      <w:rFonts w:cstheme="majorBidi"/>
      <w:b/>
      <w:bCs/>
      <w:color w:val="595959" w:themeColor="text1" w:themeTint="A6"/>
    </w:rPr>
  </w:style>
  <w:style w:type="character" w:customStyle="1" w:styleId="80">
    <w:name w:val="标题 8 字符"/>
    <w:basedOn w:val="a0"/>
    <w:link w:val="8"/>
    <w:uiPriority w:val="9"/>
    <w:semiHidden/>
    <w:rsid w:val="0027725C"/>
    <w:rPr>
      <w:rFonts w:cstheme="majorBidi"/>
      <w:color w:val="595959" w:themeColor="text1" w:themeTint="A6"/>
    </w:rPr>
  </w:style>
  <w:style w:type="character" w:customStyle="1" w:styleId="90">
    <w:name w:val="标题 9 字符"/>
    <w:basedOn w:val="a0"/>
    <w:link w:val="9"/>
    <w:uiPriority w:val="9"/>
    <w:semiHidden/>
    <w:rsid w:val="0027725C"/>
    <w:rPr>
      <w:rFonts w:eastAsiaTheme="majorEastAsia" w:cstheme="majorBidi"/>
      <w:color w:val="595959" w:themeColor="text1" w:themeTint="A6"/>
    </w:rPr>
  </w:style>
  <w:style w:type="paragraph" w:styleId="a3">
    <w:name w:val="Title"/>
    <w:basedOn w:val="a"/>
    <w:next w:val="a"/>
    <w:link w:val="a4"/>
    <w:uiPriority w:val="10"/>
    <w:qFormat/>
    <w:rsid w:val="00277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25C"/>
    <w:pPr>
      <w:spacing w:before="160"/>
      <w:jc w:val="center"/>
    </w:pPr>
    <w:rPr>
      <w:i/>
      <w:iCs/>
      <w:color w:val="404040" w:themeColor="text1" w:themeTint="BF"/>
    </w:rPr>
  </w:style>
  <w:style w:type="character" w:customStyle="1" w:styleId="a8">
    <w:name w:val="引用 字符"/>
    <w:basedOn w:val="a0"/>
    <w:link w:val="a7"/>
    <w:uiPriority w:val="29"/>
    <w:rsid w:val="0027725C"/>
    <w:rPr>
      <w:i/>
      <w:iCs/>
      <w:color w:val="404040" w:themeColor="text1" w:themeTint="BF"/>
    </w:rPr>
  </w:style>
  <w:style w:type="paragraph" w:styleId="a9">
    <w:name w:val="List Paragraph"/>
    <w:basedOn w:val="a"/>
    <w:uiPriority w:val="34"/>
    <w:qFormat/>
    <w:rsid w:val="0027725C"/>
    <w:pPr>
      <w:ind w:left="720"/>
      <w:contextualSpacing/>
    </w:pPr>
  </w:style>
  <w:style w:type="character" w:styleId="aa">
    <w:name w:val="Intense Emphasis"/>
    <w:basedOn w:val="a0"/>
    <w:uiPriority w:val="21"/>
    <w:qFormat/>
    <w:rsid w:val="0027725C"/>
    <w:rPr>
      <w:i/>
      <w:iCs/>
      <w:color w:val="2F5496" w:themeColor="accent1" w:themeShade="BF"/>
    </w:rPr>
  </w:style>
  <w:style w:type="paragraph" w:styleId="ab">
    <w:name w:val="Intense Quote"/>
    <w:basedOn w:val="a"/>
    <w:next w:val="a"/>
    <w:link w:val="ac"/>
    <w:uiPriority w:val="30"/>
    <w:qFormat/>
    <w:rsid w:val="00277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25C"/>
    <w:rPr>
      <w:i/>
      <w:iCs/>
      <w:color w:val="2F5496" w:themeColor="accent1" w:themeShade="BF"/>
    </w:rPr>
  </w:style>
  <w:style w:type="character" w:styleId="ad">
    <w:name w:val="Intense Reference"/>
    <w:basedOn w:val="a0"/>
    <w:uiPriority w:val="32"/>
    <w:qFormat/>
    <w:rsid w:val="00277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