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648B" w14:textId="77777777" w:rsidR="00D10299" w:rsidRDefault="00D10299">
      <w:pPr>
        <w:rPr>
          <w:rFonts w:hint="eastAsia"/>
        </w:rPr>
      </w:pPr>
    </w:p>
    <w:p w14:paraId="75C49B84" w14:textId="77777777" w:rsidR="00D10299" w:rsidRDefault="00D10299">
      <w:pPr>
        <w:rPr>
          <w:rFonts w:hint="eastAsia"/>
        </w:rPr>
      </w:pPr>
      <w:r>
        <w:rPr>
          <w:rFonts w:hint="eastAsia"/>
        </w:rPr>
        <w:t>缬沙坦氢氯噻嗪的拼音</w:t>
      </w:r>
    </w:p>
    <w:p w14:paraId="14954102" w14:textId="77777777" w:rsidR="00D10299" w:rsidRDefault="00D10299">
      <w:pPr>
        <w:rPr>
          <w:rFonts w:hint="eastAsia"/>
        </w:rPr>
      </w:pPr>
      <w:r>
        <w:rPr>
          <w:rFonts w:hint="eastAsia"/>
        </w:rPr>
        <w:t>缬沙坦氢氯噻嗪在中文中的拼音是“Xié Shā Tǎn Qīng Lüè Sai Qin”。此药物是一种用于治疗高血压的组合药物，包含了缬沙坦（一种血管紧张素II受体拮抗剂）和氢氯噻嗪（一种利尿剂）。这两种成分协同作用，帮助降低血压并减少心血管疾病的风险。</w:t>
      </w:r>
    </w:p>
    <w:p w14:paraId="3739B735" w14:textId="77777777" w:rsidR="00D10299" w:rsidRDefault="00D10299">
      <w:pPr>
        <w:rPr>
          <w:rFonts w:hint="eastAsia"/>
        </w:rPr>
      </w:pPr>
    </w:p>
    <w:p w14:paraId="098AB420" w14:textId="77777777" w:rsidR="00D10299" w:rsidRDefault="00D10299">
      <w:pPr>
        <w:rPr>
          <w:rFonts w:hint="eastAsia"/>
        </w:rPr>
      </w:pPr>
    </w:p>
    <w:p w14:paraId="3C9DB0C3" w14:textId="77777777" w:rsidR="00D10299" w:rsidRDefault="00D10299">
      <w:pPr>
        <w:rPr>
          <w:rFonts w:hint="eastAsia"/>
        </w:rPr>
      </w:pPr>
      <w:r>
        <w:rPr>
          <w:rFonts w:hint="eastAsia"/>
        </w:rPr>
        <w:t>药物的作用机制</w:t>
      </w:r>
    </w:p>
    <w:p w14:paraId="0E3825B1" w14:textId="77777777" w:rsidR="00D10299" w:rsidRDefault="00D10299">
      <w:pPr>
        <w:rPr>
          <w:rFonts w:hint="eastAsia"/>
        </w:rPr>
      </w:pPr>
      <w:r>
        <w:rPr>
          <w:rFonts w:hint="eastAsia"/>
        </w:rPr>
        <w:t>缬沙坦通过阻止血管紧张素II与其受体结合来放松血管，从而导致血压下降。另一方面，氢氯噻嗪通过促使肾脏排出体内多余的盐分和水分来减轻血容量，进而降低血压。两者结合使用，不仅可以增强降压效果，还能相互抵消一些副作用，如钾水平的变化。</w:t>
      </w:r>
    </w:p>
    <w:p w14:paraId="01A2B8DA" w14:textId="77777777" w:rsidR="00D10299" w:rsidRDefault="00D10299">
      <w:pPr>
        <w:rPr>
          <w:rFonts w:hint="eastAsia"/>
        </w:rPr>
      </w:pPr>
    </w:p>
    <w:p w14:paraId="674D4BE2" w14:textId="77777777" w:rsidR="00D10299" w:rsidRDefault="00D10299">
      <w:pPr>
        <w:rPr>
          <w:rFonts w:hint="eastAsia"/>
        </w:rPr>
      </w:pPr>
    </w:p>
    <w:p w14:paraId="0D4DD71C" w14:textId="77777777" w:rsidR="00D10299" w:rsidRDefault="00D10299">
      <w:pPr>
        <w:rPr>
          <w:rFonts w:hint="eastAsia"/>
        </w:rPr>
      </w:pPr>
      <w:r>
        <w:rPr>
          <w:rFonts w:hint="eastAsia"/>
        </w:rPr>
        <w:t>适应症与禁忌症</w:t>
      </w:r>
    </w:p>
    <w:p w14:paraId="48AEE8FB" w14:textId="77777777" w:rsidR="00D10299" w:rsidRDefault="00D10299">
      <w:pPr>
        <w:rPr>
          <w:rFonts w:hint="eastAsia"/>
        </w:rPr>
      </w:pPr>
      <w:r>
        <w:rPr>
          <w:rFonts w:hint="eastAsia"/>
        </w:rPr>
        <w:t>这种组合药物主要用于治疗原发性高血压，特别是对于单用一种药物控制不佳的患者。然而，并非所有人都适合使用缬沙坦氢氯噻嗪。例如，对药物成分过敏、患有严重肝功能不全或肾衰竭等情况下应避免使用该药。在怀孕期间使用也可能对胎儿造成伤害。</w:t>
      </w:r>
    </w:p>
    <w:p w14:paraId="444D1EFD" w14:textId="77777777" w:rsidR="00D10299" w:rsidRDefault="00D10299">
      <w:pPr>
        <w:rPr>
          <w:rFonts w:hint="eastAsia"/>
        </w:rPr>
      </w:pPr>
    </w:p>
    <w:p w14:paraId="79B75FF8" w14:textId="77777777" w:rsidR="00D10299" w:rsidRDefault="00D10299">
      <w:pPr>
        <w:rPr>
          <w:rFonts w:hint="eastAsia"/>
        </w:rPr>
      </w:pPr>
    </w:p>
    <w:p w14:paraId="3DF57909" w14:textId="77777777" w:rsidR="00D10299" w:rsidRDefault="00D10299">
      <w:pPr>
        <w:rPr>
          <w:rFonts w:hint="eastAsia"/>
        </w:rPr>
      </w:pPr>
      <w:r>
        <w:rPr>
          <w:rFonts w:hint="eastAsia"/>
        </w:rPr>
        <w:t>使用注意事项</w:t>
      </w:r>
    </w:p>
    <w:p w14:paraId="2FAC0510" w14:textId="77777777" w:rsidR="00D10299" w:rsidRDefault="00D10299">
      <w:pPr>
        <w:rPr>
          <w:rFonts w:hint="eastAsia"/>
        </w:rPr>
      </w:pPr>
      <w:r>
        <w:rPr>
          <w:rFonts w:hint="eastAsia"/>
        </w:rPr>
        <w:t>在开始使用缬沙坦氢氯噻嗪之前，患者应该告知医生他们的完整医疗历史，包括是否曾经有过肾脏问题、肝脏疾病或是电解质不平衡的情况。同时，由于氢氯噻嗪可能会增加皮肤对阳光的敏感度，因此建议在户外活动时采取适当的防晒措施。</w:t>
      </w:r>
    </w:p>
    <w:p w14:paraId="5B6BCC9B" w14:textId="77777777" w:rsidR="00D10299" w:rsidRDefault="00D10299">
      <w:pPr>
        <w:rPr>
          <w:rFonts w:hint="eastAsia"/>
        </w:rPr>
      </w:pPr>
    </w:p>
    <w:p w14:paraId="6678900A" w14:textId="77777777" w:rsidR="00D10299" w:rsidRDefault="00D10299">
      <w:pPr>
        <w:rPr>
          <w:rFonts w:hint="eastAsia"/>
        </w:rPr>
      </w:pPr>
    </w:p>
    <w:p w14:paraId="01666AD5" w14:textId="77777777" w:rsidR="00D10299" w:rsidRDefault="00D10299">
      <w:pPr>
        <w:rPr>
          <w:rFonts w:hint="eastAsia"/>
        </w:rPr>
      </w:pPr>
      <w:r>
        <w:rPr>
          <w:rFonts w:hint="eastAsia"/>
        </w:rPr>
        <w:t>副作用与处理方式</w:t>
      </w:r>
    </w:p>
    <w:p w14:paraId="627A2626" w14:textId="77777777" w:rsidR="00D10299" w:rsidRDefault="00D10299">
      <w:pPr>
        <w:rPr>
          <w:rFonts w:hint="eastAsia"/>
        </w:rPr>
      </w:pPr>
      <w:r>
        <w:rPr>
          <w:rFonts w:hint="eastAsia"/>
        </w:rPr>
        <w:t>尽管缬沙坦氢氯噻嗪通常是安全有效的，但仍然可能引起一些副作用，如头晕、疲劳、肌肉痉挛以及胃肠道不适等。如果出现严重的副作用，如心跳异常、黄疸或极度口渴和排尿增多，应立即停止用药并寻求医疗帮助。</w:t>
      </w:r>
    </w:p>
    <w:p w14:paraId="0D262D59" w14:textId="77777777" w:rsidR="00D10299" w:rsidRDefault="00D10299">
      <w:pPr>
        <w:rPr>
          <w:rFonts w:hint="eastAsia"/>
        </w:rPr>
      </w:pPr>
    </w:p>
    <w:p w14:paraId="660FA907" w14:textId="77777777" w:rsidR="00D10299" w:rsidRDefault="00D10299">
      <w:pPr>
        <w:rPr>
          <w:rFonts w:hint="eastAsia"/>
        </w:rPr>
      </w:pPr>
    </w:p>
    <w:p w14:paraId="4A353F06" w14:textId="77777777" w:rsidR="00D10299" w:rsidRDefault="00D10299">
      <w:pPr>
        <w:rPr>
          <w:rFonts w:hint="eastAsia"/>
        </w:rPr>
      </w:pPr>
      <w:r>
        <w:rPr>
          <w:rFonts w:hint="eastAsia"/>
        </w:rPr>
        <w:t>最后的总结</w:t>
      </w:r>
    </w:p>
    <w:p w14:paraId="0FE62816" w14:textId="77777777" w:rsidR="00D10299" w:rsidRDefault="00D10299">
      <w:pPr>
        <w:rPr>
          <w:rFonts w:hint="eastAsia"/>
        </w:rPr>
      </w:pPr>
      <w:r>
        <w:rPr>
          <w:rFonts w:hint="eastAsia"/>
        </w:rPr>
        <w:t>缬沙坦氢氯噻嗪作为一种联合治疗高血压的药物，为那些难以通过单一疗法有效控制血压的患者提供了一个重要的选择。正确使用这种药物可以显著改善患者的健康状况，减少心血管事件的风险。但是，为了确保安全有效地使用，患者应当遵循医生的指导，并定期进行复查以监测疗效和潜在的不良反应。</w:t>
      </w:r>
    </w:p>
    <w:p w14:paraId="10D1C394" w14:textId="77777777" w:rsidR="00D10299" w:rsidRDefault="00D10299">
      <w:pPr>
        <w:rPr>
          <w:rFonts w:hint="eastAsia"/>
        </w:rPr>
      </w:pPr>
    </w:p>
    <w:p w14:paraId="31ABC163" w14:textId="77777777" w:rsidR="00D10299" w:rsidRDefault="00D10299">
      <w:pPr>
        <w:rPr>
          <w:rFonts w:hint="eastAsia"/>
        </w:rPr>
      </w:pPr>
    </w:p>
    <w:p w14:paraId="6A7DDBAD" w14:textId="77777777" w:rsidR="00D10299" w:rsidRDefault="00D10299">
      <w:pPr>
        <w:rPr>
          <w:rFonts w:hint="eastAsia"/>
        </w:rPr>
      </w:pPr>
      <w:r>
        <w:rPr>
          <w:rFonts w:hint="eastAsia"/>
        </w:rPr>
        <w:t>本文是由懂得生活网（dongdeshenghuo.com）为大家创作</w:t>
      </w:r>
    </w:p>
    <w:p w14:paraId="7F36C28A" w14:textId="5C3B5021" w:rsidR="00504796" w:rsidRDefault="00504796"/>
    <w:sectPr w:rsidR="00504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96"/>
    <w:rsid w:val="00504796"/>
    <w:rsid w:val="00B34D22"/>
    <w:rsid w:val="00D1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7170-09B3-43E3-BA28-56A07CB9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796"/>
    <w:rPr>
      <w:rFonts w:cstheme="majorBidi"/>
      <w:color w:val="2F5496" w:themeColor="accent1" w:themeShade="BF"/>
      <w:sz w:val="28"/>
      <w:szCs w:val="28"/>
    </w:rPr>
  </w:style>
  <w:style w:type="character" w:customStyle="1" w:styleId="50">
    <w:name w:val="标题 5 字符"/>
    <w:basedOn w:val="a0"/>
    <w:link w:val="5"/>
    <w:uiPriority w:val="9"/>
    <w:semiHidden/>
    <w:rsid w:val="00504796"/>
    <w:rPr>
      <w:rFonts w:cstheme="majorBidi"/>
      <w:color w:val="2F5496" w:themeColor="accent1" w:themeShade="BF"/>
      <w:sz w:val="24"/>
    </w:rPr>
  </w:style>
  <w:style w:type="character" w:customStyle="1" w:styleId="60">
    <w:name w:val="标题 6 字符"/>
    <w:basedOn w:val="a0"/>
    <w:link w:val="6"/>
    <w:uiPriority w:val="9"/>
    <w:semiHidden/>
    <w:rsid w:val="00504796"/>
    <w:rPr>
      <w:rFonts w:cstheme="majorBidi"/>
      <w:b/>
      <w:bCs/>
      <w:color w:val="2F5496" w:themeColor="accent1" w:themeShade="BF"/>
    </w:rPr>
  </w:style>
  <w:style w:type="character" w:customStyle="1" w:styleId="70">
    <w:name w:val="标题 7 字符"/>
    <w:basedOn w:val="a0"/>
    <w:link w:val="7"/>
    <w:uiPriority w:val="9"/>
    <w:semiHidden/>
    <w:rsid w:val="00504796"/>
    <w:rPr>
      <w:rFonts w:cstheme="majorBidi"/>
      <w:b/>
      <w:bCs/>
      <w:color w:val="595959" w:themeColor="text1" w:themeTint="A6"/>
    </w:rPr>
  </w:style>
  <w:style w:type="character" w:customStyle="1" w:styleId="80">
    <w:name w:val="标题 8 字符"/>
    <w:basedOn w:val="a0"/>
    <w:link w:val="8"/>
    <w:uiPriority w:val="9"/>
    <w:semiHidden/>
    <w:rsid w:val="00504796"/>
    <w:rPr>
      <w:rFonts w:cstheme="majorBidi"/>
      <w:color w:val="595959" w:themeColor="text1" w:themeTint="A6"/>
    </w:rPr>
  </w:style>
  <w:style w:type="character" w:customStyle="1" w:styleId="90">
    <w:name w:val="标题 9 字符"/>
    <w:basedOn w:val="a0"/>
    <w:link w:val="9"/>
    <w:uiPriority w:val="9"/>
    <w:semiHidden/>
    <w:rsid w:val="00504796"/>
    <w:rPr>
      <w:rFonts w:eastAsiaTheme="majorEastAsia" w:cstheme="majorBidi"/>
      <w:color w:val="595959" w:themeColor="text1" w:themeTint="A6"/>
    </w:rPr>
  </w:style>
  <w:style w:type="paragraph" w:styleId="a3">
    <w:name w:val="Title"/>
    <w:basedOn w:val="a"/>
    <w:next w:val="a"/>
    <w:link w:val="a4"/>
    <w:uiPriority w:val="10"/>
    <w:qFormat/>
    <w:rsid w:val="00504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796"/>
    <w:pPr>
      <w:spacing w:before="160"/>
      <w:jc w:val="center"/>
    </w:pPr>
    <w:rPr>
      <w:i/>
      <w:iCs/>
      <w:color w:val="404040" w:themeColor="text1" w:themeTint="BF"/>
    </w:rPr>
  </w:style>
  <w:style w:type="character" w:customStyle="1" w:styleId="a8">
    <w:name w:val="引用 字符"/>
    <w:basedOn w:val="a0"/>
    <w:link w:val="a7"/>
    <w:uiPriority w:val="29"/>
    <w:rsid w:val="00504796"/>
    <w:rPr>
      <w:i/>
      <w:iCs/>
      <w:color w:val="404040" w:themeColor="text1" w:themeTint="BF"/>
    </w:rPr>
  </w:style>
  <w:style w:type="paragraph" w:styleId="a9">
    <w:name w:val="List Paragraph"/>
    <w:basedOn w:val="a"/>
    <w:uiPriority w:val="34"/>
    <w:qFormat/>
    <w:rsid w:val="00504796"/>
    <w:pPr>
      <w:ind w:left="720"/>
      <w:contextualSpacing/>
    </w:pPr>
  </w:style>
  <w:style w:type="character" w:styleId="aa">
    <w:name w:val="Intense Emphasis"/>
    <w:basedOn w:val="a0"/>
    <w:uiPriority w:val="21"/>
    <w:qFormat/>
    <w:rsid w:val="00504796"/>
    <w:rPr>
      <w:i/>
      <w:iCs/>
      <w:color w:val="2F5496" w:themeColor="accent1" w:themeShade="BF"/>
    </w:rPr>
  </w:style>
  <w:style w:type="paragraph" w:styleId="ab">
    <w:name w:val="Intense Quote"/>
    <w:basedOn w:val="a"/>
    <w:next w:val="a"/>
    <w:link w:val="ac"/>
    <w:uiPriority w:val="30"/>
    <w:qFormat/>
    <w:rsid w:val="00504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796"/>
    <w:rPr>
      <w:i/>
      <w:iCs/>
      <w:color w:val="2F5496" w:themeColor="accent1" w:themeShade="BF"/>
    </w:rPr>
  </w:style>
  <w:style w:type="character" w:styleId="ad">
    <w:name w:val="Intense Reference"/>
    <w:basedOn w:val="a0"/>
    <w:uiPriority w:val="32"/>
    <w:qFormat/>
    <w:rsid w:val="00504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