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C48F" w14:textId="77777777" w:rsidR="000D1A80" w:rsidRDefault="000D1A80">
      <w:pPr>
        <w:rPr>
          <w:rFonts w:hint="eastAsia"/>
        </w:rPr>
      </w:pPr>
      <w:r>
        <w:rPr>
          <w:rFonts w:hint="eastAsia"/>
        </w:rPr>
        <w:t>成语解析：木支米一人且口十</w:t>
      </w:r>
    </w:p>
    <w:p w14:paraId="474212D7" w14:textId="77777777" w:rsidR="000D1A80" w:rsidRDefault="000D1A80">
      <w:pPr>
        <w:rPr>
          <w:rFonts w:hint="eastAsia"/>
        </w:rPr>
      </w:pPr>
      <w:r>
        <w:rPr>
          <w:rFonts w:hint="eastAsia"/>
        </w:rPr>
        <w:t>“木支米一人且口十”看似是一个复杂的字谜，但通过巧妙的拆解与组合，我们可以将其拼成一个经典的四字成语——“画龙点睛”。这个成语不仅蕴含着深厚的文化意义，还展现了汉字的独特魅力。接下来，我们将从成语的起源、含义以及其在现代社会中的应用等多个角度来解读这一成语。</w:t>
      </w:r>
    </w:p>
    <w:p w14:paraId="55D586D7" w14:textId="77777777" w:rsidR="000D1A80" w:rsidRDefault="000D1A80">
      <w:pPr>
        <w:rPr>
          <w:rFonts w:hint="eastAsia"/>
        </w:rPr>
      </w:pPr>
    </w:p>
    <w:p w14:paraId="2F4865F7" w14:textId="77777777" w:rsidR="000D1A80" w:rsidRDefault="000D1A80">
      <w:pPr>
        <w:rPr>
          <w:rFonts w:hint="eastAsia"/>
        </w:rPr>
      </w:pPr>
      <w:r>
        <w:rPr>
          <w:rFonts w:hint="eastAsia"/>
        </w:rPr>
        <w:t>成语起源：历史典故中的智慧</w:t>
      </w:r>
    </w:p>
    <w:p w14:paraId="49B35A2F" w14:textId="77777777" w:rsidR="000D1A80" w:rsidRDefault="000D1A80">
      <w:pPr>
        <w:rPr>
          <w:rFonts w:hint="eastAsia"/>
        </w:rPr>
      </w:pPr>
      <w:r>
        <w:rPr>
          <w:rFonts w:hint="eastAsia"/>
        </w:rPr>
        <w:t>“画龙点睛”最早源于南北朝时期的一则故事。据传，著名画家张僧繇擅长绘制壁画，有一次他在金陵安乐寺的墙壁上画了四条栩栩如生的龙，但却故意不点龙的眼睛。有人问他为何如此，他回答说：“若点了眼睛，龙便会飞走。”众人不信，执意要求他完成画作。结果，当他为两条龙点上眼睛后，雷电大作，两条龙果然腾空而去。从此，“画龙点睛”便成为了一个广为流传的成语，用以比喻做事时抓住关键之处，从而使整体效果更加完美。</w:t>
      </w:r>
    </w:p>
    <w:p w14:paraId="54542BDB" w14:textId="77777777" w:rsidR="000D1A80" w:rsidRDefault="000D1A80">
      <w:pPr>
        <w:rPr>
          <w:rFonts w:hint="eastAsia"/>
        </w:rPr>
      </w:pPr>
    </w:p>
    <w:p w14:paraId="34E67A48" w14:textId="77777777" w:rsidR="000D1A80" w:rsidRDefault="000D1A80">
      <w:pPr>
        <w:rPr>
          <w:rFonts w:hint="eastAsia"/>
        </w:rPr>
      </w:pPr>
      <w:r>
        <w:rPr>
          <w:rFonts w:hint="eastAsia"/>
        </w:rPr>
        <w:t>成语含义：细节决定成败</w:t>
      </w:r>
    </w:p>
    <w:p w14:paraId="2579ACFD" w14:textId="77777777" w:rsidR="000D1A80" w:rsidRDefault="000D1A80">
      <w:pPr>
        <w:rPr>
          <w:rFonts w:hint="eastAsia"/>
        </w:rPr>
      </w:pPr>
      <w:r>
        <w:rPr>
          <w:rFonts w:hint="eastAsia"/>
        </w:rPr>
        <w:t>从字面上看，“画龙点睛”强调的是对细节的关注和处理。在任何领域中，无论是艺术创作还是实际工作，抓住重点并加以完善往往能够起到事半功倍的效果。例如，在写作过程中，恰到好处的修辞或点睛之笔能够让文章更加生动；在设计领域，一个小小的创意可能让整个作品焕然一新。因此，这一成语提醒我们，在面对复杂任务时，不要忽视那些看似微不足道的部分，因为它们往往是成功的关键所在。</w:t>
      </w:r>
    </w:p>
    <w:p w14:paraId="199A9FBA" w14:textId="77777777" w:rsidR="000D1A80" w:rsidRDefault="000D1A80">
      <w:pPr>
        <w:rPr>
          <w:rFonts w:hint="eastAsia"/>
        </w:rPr>
      </w:pPr>
    </w:p>
    <w:p w14:paraId="63A9A209" w14:textId="77777777" w:rsidR="000D1A80" w:rsidRDefault="000D1A80">
      <w:pPr>
        <w:rPr>
          <w:rFonts w:hint="eastAsia"/>
        </w:rPr>
      </w:pPr>
      <w:r>
        <w:rPr>
          <w:rFonts w:hint="eastAsia"/>
        </w:rPr>
        <w:t>现代应用：成语的广泛影响</w:t>
      </w:r>
    </w:p>
    <w:p w14:paraId="67DD4297" w14:textId="77777777" w:rsidR="000D1A80" w:rsidRDefault="000D1A80">
      <w:pPr>
        <w:rPr>
          <w:rFonts w:hint="eastAsia"/>
        </w:rPr>
      </w:pPr>
      <w:r>
        <w:rPr>
          <w:rFonts w:hint="eastAsia"/>
        </w:rPr>
        <w:t>随着时代的发展，“画龙点睛”已经超越了传统意义上的艺术范畴，被广泛应用于各个领域。在商业领域中，它常被用来形容营销策略中的亮点策划；在科技领域，它可以指代技术创新中的核心突破；甚至在日常生活中，我们也常用这个词来形容某件事情因某个细节而变得更加精彩。例如，一场精心准备的演讲如果能配上恰当的例子或幽默的语言，就能达到“画龙点睛”的效果，赢得听众的掌声。</w:t>
      </w:r>
    </w:p>
    <w:p w14:paraId="60A7D62D" w14:textId="77777777" w:rsidR="000D1A80" w:rsidRDefault="000D1A80">
      <w:pPr>
        <w:rPr>
          <w:rFonts w:hint="eastAsia"/>
        </w:rPr>
      </w:pPr>
    </w:p>
    <w:p w14:paraId="55A60623" w14:textId="77777777" w:rsidR="000D1A80" w:rsidRDefault="000D1A80">
      <w:pPr>
        <w:rPr>
          <w:rFonts w:hint="eastAsia"/>
        </w:rPr>
      </w:pPr>
      <w:r>
        <w:rPr>
          <w:rFonts w:hint="eastAsia"/>
        </w:rPr>
        <w:t>文化价值：传承与创新</w:t>
      </w:r>
    </w:p>
    <w:p w14:paraId="3A979C26" w14:textId="77777777" w:rsidR="000D1A80" w:rsidRDefault="000D1A80">
      <w:pPr>
        <w:rPr>
          <w:rFonts w:hint="eastAsia"/>
        </w:rPr>
      </w:pPr>
      <w:r>
        <w:rPr>
          <w:rFonts w:hint="eastAsia"/>
        </w:rPr>
        <w:t>作为中华文化的重要组成部分，成语承载了丰富的历史信息和哲学思想。“画龙点睛”不仅是一句简单的成语，更是一种智慧的象征。它告诉我们，在追求完美的过程中，既要注重整体布局，也要关注局部细节。同时，这一成语也体现了中国传统文化中对于平衡与和谐的追求。通过学习和使用这样的成语，我们不仅可以更好地理解古代先贤的思想精髓，还可以将这些智慧融入现代生活，创造出更多具有时代特色的作品。</w:t>
      </w:r>
    </w:p>
    <w:p w14:paraId="031B993D" w14:textId="77777777" w:rsidR="000D1A80" w:rsidRDefault="000D1A80">
      <w:pPr>
        <w:rPr>
          <w:rFonts w:hint="eastAsia"/>
        </w:rPr>
      </w:pPr>
    </w:p>
    <w:p w14:paraId="2A3F1CA1" w14:textId="77777777" w:rsidR="000D1A80" w:rsidRDefault="000D1A80">
      <w:pPr>
        <w:rPr>
          <w:rFonts w:hint="eastAsia"/>
        </w:rPr>
      </w:pPr>
      <w:r>
        <w:rPr>
          <w:rFonts w:hint="eastAsia"/>
        </w:rPr>
        <w:t>最后的总结：成语的力量</w:t>
      </w:r>
    </w:p>
    <w:p w14:paraId="052A6D8E" w14:textId="77777777" w:rsidR="000D1A80" w:rsidRDefault="000D1A80">
      <w:pPr>
        <w:rPr>
          <w:rFonts w:hint="eastAsia"/>
        </w:rPr>
      </w:pPr>
      <w:r>
        <w:rPr>
          <w:rFonts w:hint="eastAsia"/>
        </w:rPr>
        <w:t>“木支米一人且口十”虽然只是一个字谜，但它最终指向的“画龙点睛”却蕴含着深刻的哲理。无论是艺术创作、科学研究还是日常生活，这一成语都为我们提供了宝贵的启示。希望每一位读者都能从中汲取灵感，在自己的领域中找到属于自己的“点睛之笔”，让生活变得更加丰富多彩。</w:t>
      </w:r>
    </w:p>
    <w:p w14:paraId="352CFE97" w14:textId="77777777" w:rsidR="000D1A80" w:rsidRDefault="000D1A80">
      <w:pPr>
        <w:rPr>
          <w:rFonts w:hint="eastAsia"/>
        </w:rPr>
      </w:pPr>
    </w:p>
    <w:p w14:paraId="32821B0C" w14:textId="77777777" w:rsidR="000D1A80" w:rsidRDefault="000D1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7A2D0" w14:textId="1A2FB010" w:rsidR="00C93E4E" w:rsidRDefault="00C93E4E"/>
    <w:sectPr w:rsidR="00C9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4E"/>
    <w:rsid w:val="000D1A80"/>
    <w:rsid w:val="00B34D22"/>
    <w:rsid w:val="00C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059FE-D549-4BFC-897D-537E7DBD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