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4BF1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油菜素甾醇的拼音</w:t>
      </w:r>
    </w:p>
    <w:p w14:paraId="662E9350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油菜素甾醇的拼音为“yóu cài sù zhì chún”。这是一种植物激素，广泛存在于植物界中，对植物生长发育起着至关重要的作用。作为一类天然化合物，油菜素甾醇在农业领域和科学研究中备受关注。接下来，我们将从其化学结构、生物功能以及应用前景等方面进行详细介绍。</w:t>
      </w:r>
    </w:p>
    <w:p w14:paraId="70C62DE9" w14:textId="77777777" w:rsidR="00B21256" w:rsidRDefault="00B21256">
      <w:pPr>
        <w:rPr>
          <w:rFonts w:hint="eastAsia"/>
        </w:rPr>
      </w:pPr>
    </w:p>
    <w:p w14:paraId="037D4C1B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油菜素甾醇的基本概念</w:t>
      </w:r>
    </w:p>
    <w:p w14:paraId="15603105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（Brassinosteroid）是一类具有甾体结构的植物激素，最早于1970年从油菜花粉中被提取并命名。它的分子结构复杂，属于四环甾体化合物，与动物体内的甾醇类似，但功能却完全不同。这类物质能够促进植物细胞分裂、伸长和分化，从而影响植物的整体生长发育过程。油菜素甾醇还参与调控植物对逆境胁迫的响应机制，例如干旱、盐碱和病害等。</w:t>
      </w:r>
    </w:p>
    <w:p w14:paraId="4DA5C20B" w14:textId="77777777" w:rsidR="00B21256" w:rsidRDefault="00B21256">
      <w:pPr>
        <w:rPr>
          <w:rFonts w:hint="eastAsia"/>
        </w:rPr>
      </w:pPr>
    </w:p>
    <w:p w14:paraId="2A03CB6D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油菜素甾醇的化学特性</w:t>
      </w:r>
    </w:p>
    <w:p w14:paraId="07491ED9" w14:textId="77777777" w:rsidR="00B21256" w:rsidRDefault="00B21256">
      <w:pPr>
        <w:rPr>
          <w:rFonts w:hint="eastAsia"/>
        </w:rPr>
      </w:pPr>
      <w:r>
        <w:rPr>
          <w:rFonts w:hint="eastAsia"/>
        </w:rPr>
        <w:t>从化学角度来看，油菜素甾醇具有独特的分子骨架，包含A、B、C、D四个环状结构，并通过特定官能团实现其生物学活性。这些官能团决定了油菜素甾醇与其他受体结合的能力，进而触发一系列信号传导途径。研究表明，油菜素甾醇的合成涉及多个酶促反应步骤，主要发生在植物的内质网和高尔基体中。由于其复杂的合成路径，人工合成油菜素甾醇仍面临一定挑战。</w:t>
      </w:r>
    </w:p>
    <w:p w14:paraId="46870CD2" w14:textId="77777777" w:rsidR="00B21256" w:rsidRDefault="00B21256">
      <w:pPr>
        <w:rPr>
          <w:rFonts w:hint="eastAsia"/>
        </w:rPr>
      </w:pPr>
    </w:p>
    <w:p w14:paraId="3F89EE9F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油菜素甾醇的生理功能</w:t>
      </w:r>
    </w:p>
    <w:p w14:paraId="34432FD1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在植物生命活动中扮演了多重角色。它能够显著促进种子萌发、幼苗生长以及根系扩展，这对于提高作物产量至关重要。油菜素甾醇还能增强植物光合作用效率，优化碳水化合物分配模式，使植物更高效地利用资源。在面对外界不利环境时，油菜素甾醇可帮助植物建立防御系统，减轻伤害程度，确保生存能力。</w:t>
      </w:r>
    </w:p>
    <w:p w14:paraId="385341AF" w14:textId="77777777" w:rsidR="00B21256" w:rsidRDefault="00B21256">
      <w:pPr>
        <w:rPr>
          <w:rFonts w:hint="eastAsia"/>
        </w:rPr>
      </w:pPr>
    </w:p>
    <w:p w14:paraId="71DDE24F" w14:textId="77777777" w:rsidR="00B21256" w:rsidRDefault="00B21256">
      <w:pPr>
        <w:rPr>
          <w:rFonts w:hint="eastAsia"/>
        </w:rPr>
      </w:pPr>
      <w:r>
        <w:rPr>
          <w:rFonts w:hint="eastAsia"/>
        </w:rPr>
        <w:t>油菜素甾醇的应用价值</w:t>
      </w:r>
    </w:p>
    <w:p w14:paraId="72FF4005" w14:textId="77777777" w:rsidR="00B21256" w:rsidRDefault="00B21256">
      <w:pPr>
        <w:rPr>
          <w:rFonts w:hint="eastAsia"/>
        </w:rPr>
      </w:pPr>
      <w:r>
        <w:rPr>
          <w:rFonts w:hint="eastAsia"/>
        </w:rPr>
        <w:t>随着现代农业技术的发展，油菜素甾醇逐渐成为一种重要的植物生长调节剂。在农业生产中，通过外源施用油菜素甾醇，可以改善作物品质，增加抗逆性，减少农药化肥使用量。同时，它也被应用于园艺花卉栽培领域，用于提升观赏植物的形态美感。科学家正在探索将油菜素甾醇引入基因工程，以培育更具适应性的转基因作物品种。</w:t>
      </w:r>
    </w:p>
    <w:p w14:paraId="7469A641" w14:textId="77777777" w:rsidR="00B21256" w:rsidRDefault="00B21256">
      <w:pPr>
        <w:rPr>
          <w:rFonts w:hint="eastAsia"/>
        </w:rPr>
      </w:pPr>
    </w:p>
    <w:p w14:paraId="0F4C6D4D" w14:textId="77777777" w:rsidR="00B21256" w:rsidRDefault="00B21256">
      <w:pPr>
        <w:rPr>
          <w:rFonts w:hint="eastAsia"/>
        </w:rPr>
      </w:pPr>
      <w:r>
        <w:rPr>
          <w:rFonts w:hint="eastAsia"/>
        </w:rPr>
        <w:t>未来研究方向</w:t>
      </w:r>
    </w:p>
    <w:p w14:paraId="4CB17FC1" w14:textId="77777777" w:rsidR="00B21256" w:rsidRDefault="00B21256">
      <w:pPr>
        <w:rPr>
          <w:rFonts w:hint="eastAsia"/>
        </w:rPr>
      </w:pPr>
      <w:r>
        <w:rPr>
          <w:rFonts w:hint="eastAsia"/>
        </w:rPr>
        <w:t>尽管目前关于油菜素甾醇的研究已经取得诸多成果，但仍有许多未知领域等待揭示。例如，如何进一步降低生产成本、提高纯度；如何深入解析其信号转导网络的具体机制；以及如何开发新型衍生物以满足不同场景需求等问题亟待解决。相信随着科学技术的进步，油菜素甾醇将在更多领域展现其独特魅力。</w:t>
      </w:r>
    </w:p>
    <w:p w14:paraId="2EE42B04" w14:textId="77777777" w:rsidR="00B21256" w:rsidRDefault="00B21256">
      <w:pPr>
        <w:rPr>
          <w:rFonts w:hint="eastAsia"/>
        </w:rPr>
      </w:pPr>
    </w:p>
    <w:p w14:paraId="46D7E597" w14:textId="77777777" w:rsidR="00B21256" w:rsidRDefault="00B2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8D4A7" w14:textId="02530AF4" w:rsidR="0092125E" w:rsidRDefault="0092125E"/>
    <w:sectPr w:rsidR="0092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5E"/>
    <w:rsid w:val="0092125E"/>
    <w:rsid w:val="00B212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3A324-7E68-4EAB-8955-68413F09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