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3D3E" w14:textId="77777777" w:rsidR="00B6515C" w:rsidRDefault="00B6515C">
      <w:pPr>
        <w:rPr>
          <w:rFonts w:hint="eastAsia"/>
        </w:rPr>
      </w:pPr>
      <w:r>
        <w:rPr>
          <w:rFonts w:hint="eastAsia"/>
        </w:rPr>
        <w:t>水调歌头简介</w:t>
      </w:r>
    </w:p>
    <w:p w14:paraId="77F23B07" w14:textId="77777777" w:rsidR="00B6515C" w:rsidRDefault="00B6515C">
      <w:pPr>
        <w:rPr>
          <w:rFonts w:hint="eastAsia"/>
        </w:rPr>
      </w:pPr>
      <w:r>
        <w:rPr>
          <w:rFonts w:hint="eastAsia"/>
        </w:rPr>
        <w:t>《水调歌头》是宋代文人苏轼创作的一首脍炙人口的诗歌，它以优美的词句和深邃的情感打动了无数读者的心。这首诗不仅在中文世界广为人知，在国际上也享有盛誉。通过《水调歌头》，我们可以一窥宋代文学的辉煌，感受苏轼作为一位伟大文人的内心世界。</w:t>
      </w:r>
    </w:p>
    <w:p w14:paraId="0C2187B1" w14:textId="77777777" w:rsidR="00B6515C" w:rsidRDefault="00B6515C">
      <w:pPr>
        <w:rPr>
          <w:rFonts w:hint="eastAsia"/>
        </w:rPr>
      </w:pPr>
    </w:p>
    <w:p w14:paraId="4CBE625E" w14:textId="77777777" w:rsidR="00B6515C" w:rsidRDefault="00B6515C">
      <w:pPr>
        <w:rPr>
          <w:rFonts w:hint="eastAsia"/>
        </w:rPr>
      </w:pPr>
      <w:r>
        <w:rPr>
          <w:rFonts w:hint="eastAsia"/>
        </w:rPr>
        <w:t>水调歌头拼音版注音版的重要性</w:t>
      </w:r>
    </w:p>
    <w:p w14:paraId="355A6EAD" w14:textId="77777777" w:rsidR="00B6515C" w:rsidRDefault="00B6515C">
      <w:pPr>
        <w:rPr>
          <w:rFonts w:hint="eastAsia"/>
        </w:rPr>
      </w:pPr>
      <w:r>
        <w:rPr>
          <w:rFonts w:hint="eastAsia"/>
        </w:rPr>
        <w:t>对于学习汉语的人来说，《水调歌头》的拼音版注音版提供了宝贵的学习资源。它不仅能帮助汉语初学者正确发音，还能让他们更好地理解诗词的韵律美。同时，注音版也为非母语者提供了一个接近经典作品的机会，使他们能够跨越语言障碍，享受中国古代文学的魅力。</w:t>
      </w:r>
    </w:p>
    <w:p w14:paraId="728FA0D7" w14:textId="77777777" w:rsidR="00B6515C" w:rsidRDefault="00B6515C">
      <w:pPr>
        <w:rPr>
          <w:rFonts w:hint="eastAsia"/>
        </w:rPr>
      </w:pPr>
    </w:p>
    <w:p w14:paraId="0ADA95F9" w14:textId="77777777" w:rsidR="00B6515C" w:rsidRDefault="00B6515C">
      <w:pPr>
        <w:rPr>
          <w:rFonts w:hint="eastAsia"/>
        </w:rPr>
      </w:pPr>
      <w:r>
        <w:rPr>
          <w:rFonts w:hint="eastAsia"/>
        </w:rPr>
        <w:t>苏轼与水调歌头</w:t>
      </w:r>
    </w:p>
    <w:p w14:paraId="79035B47" w14:textId="77777777" w:rsidR="00B6515C" w:rsidRDefault="00B6515C">
      <w:pPr>
        <w:rPr>
          <w:rFonts w:hint="eastAsia"/>
        </w:rPr>
      </w:pPr>
      <w:r>
        <w:rPr>
          <w:rFonts w:hint="eastAsia"/>
        </w:rPr>
        <w:t>苏轼（1037年—1101年），字子瞻，号东坡居士，眉州眉山（今属四川）人，北宋著名文学家、书画家。其作品风格豪放自由，情感真挚深厚，深受后世喜爱。《水调歌头》便是他的代表作之一，该作品以中秋之夜为背景，表达了诗人对亲人的思念之情以及对人生的深刻思考。全诗意境深远，语言优美，堪称宋词中的杰作。</w:t>
      </w:r>
    </w:p>
    <w:p w14:paraId="5798F4B6" w14:textId="77777777" w:rsidR="00B6515C" w:rsidRDefault="00B6515C">
      <w:pPr>
        <w:rPr>
          <w:rFonts w:hint="eastAsia"/>
        </w:rPr>
      </w:pPr>
    </w:p>
    <w:p w14:paraId="2D32B8D3" w14:textId="77777777" w:rsidR="00B6515C" w:rsidRDefault="00B6515C">
      <w:pPr>
        <w:rPr>
          <w:rFonts w:hint="eastAsia"/>
        </w:rPr>
      </w:pPr>
      <w:r>
        <w:rPr>
          <w:rFonts w:hint="eastAsia"/>
        </w:rPr>
        <w:t>水调歌头的内容解析</w:t>
      </w:r>
    </w:p>
    <w:p w14:paraId="05287347" w14:textId="77777777" w:rsidR="00B6515C" w:rsidRDefault="00B6515C">
      <w:pPr>
        <w:rPr>
          <w:rFonts w:hint="eastAsia"/>
        </w:rPr>
      </w:pPr>
      <w:r>
        <w:rPr>
          <w:rFonts w:hint="eastAsia"/>
        </w:rPr>
        <w:t>《水调歌头》开篇即描绘了一幅明月几时有的画面，引出对宇宙和人生哲理的探讨。诗中既有对自然美景的赞美，也有对人生无常的感慨。通过“但愿人长久，千里共婵娟”这样的句子，苏轼传达了对远方亲人朋友的美好祝愿，表现了他对人间真情的珍视。整首诗通过细腻的笔触和深情的表达，展现了苏轼卓越的艺术才华。</w:t>
      </w:r>
    </w:p>
    <w:p w14:paraId="2122035C" w14:textId="77777777" w:rsidR="00B6515C" w:rsidRDefault="00B6515C">
      <w:pPr>
        <w:rPr>
          <w:rFonts w:hint="eastAsia"/>
        </w:rPr>
      </w:pPr>
    </w:p>
    <w:p w14:paraId="423B0C88" w14:textId="77777777" w:rsidR="00B6515C" w:rsidRDefault="00B6515C">
      <w:pPr>
        <w:rPr>
          <w:rFonts w:hint="eastAsia"/>
        </w:rPr>
      </w:pPr>
      <w:r>
        <w:rPr>
          <w:rFonts w:hint="eastAsia"/>
        </w:rPr>
        <w:t>水调歌头的影响</w:t>
      </w:r>
    </w:p>
    <w:p w14:paraId="7317470E" w14:textId="77777777" w:rsidR="00B6515C" w:rsidRDefault="00B6515C">
      <w:pPr>
        <w:rPr>
          <w:rFonts w:hint="eastAsia"/>
        </w:rPr>
      </w:pPr>
      <w:r>
        <w:rPr>
          <w:rFonts w:hint="eastAsia"/>
        </w:rPr>
        <w:t>自问世以来，《水调歌头》就受到了广泛的喜爱和推崇。它不仅是文学课堂上的经典教材，也是文化交流中的重要纽带。无论是国内还是国外，都有许多人通过这首诗来了解中国传统文化。《水调歌头》还被改编成歌曲、舞蹈等多种艺术形式，进一步扩大了它的影响力。</w:t>
      </w:r>
    </w:p>
    <w:p w14:paraId="2EF0EB30" w14:textId="77777777" w:rsidR="00B6515C" w:rsidRDefault="00B6515C">
      <w:pPr>
        <w:rPr>
          <w:rFonts w:hint="eastAsia"/>
        </w:rPr>
      </w:pPr>
    </w:p>
    <w:p w14:paraId="77C021F0" w14:textId="77777777" w:rsidR="00B6515C" w:rsidRDefault="00B6515C">
      <w:pPr>
        <w:rPr>
          <w:rFonts w:hint="eastAsia"/>
        </w:rPr>
      </w:pPr>
      <w:r>
        <w:rPr>
          <w:rFonts w:hint="eastAsia"/>
        </w:rPr>
        <w:t>最后的总结</w:t>
      </w:r>
    </w:p>
    <w:p w14:paraId="719DC888" w14:textId="77777777" w:rsidR="00B6515C" w:rsidRDefault="00B6515C">
      <w:pPr>
        <w:rPr>
          <w:rFonts w:hint="eastAsia"/>
        </w:rPr>
      </w:pPr>
      <w:r>
        <w:rPr>
          <w:rFonts w:hint="eastAsia"/>
        </w:rPr>
        <w:t>《水调歌头》以其独特的艺术魅力和深刻的思想内涵，在中华文化的长河中留下了浓墨重彩的一笔。苏轼通过对自然景观和个人情感的细腻描写，创造出了一个既富有诗意又充满哲理的世界。无论是对于汉语学习者，还是对中国文化感兴趣的朋友们来说，《水调歌头》都是一部不容错过的佳作。</w:t>
      </w:r>
    </w:p>
    <w:p w14:paraId="54797450" w14:textId="77777777" w:rsidR="00B6515C" w:rsidRDefault="00B6515C">
      <w:pPr>
        <w:rPr>
          <w:rFonts w:hint="eastAsia"/>
        </w:rPr>
      </w:pPr>
    </w:p>
    <w:p w14:paraId="30603A68" w14:textId="77777777" w:rsidR="00B6515C" w:rsidRDefault="00B6515C">
      <w:pPr>
        <w:rPr>
          <w:rFonts w:hint="eastAsia"/>
        </w:rPr>
      </w:pPr>
    </w:p>
    <w:p w14:paraId="7619878C" w14:textId="77777777" w:rsidR="00B6515C" w:rsidRDefault="00B65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DD08E" w14:textId="76AD6C1D" w:rsidR="00E63B4F" w:rsidRDefault="00E63B4F"/>
    <w:sectPr w:rsidR="00E6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4F"/>
    <w:rsid w:val="00B34D22"/>
    <w:rsid w:val="00B6515C"/>
    <w:rsid w:val="00E6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4AD31-BE12-464B-87E7-1729044B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