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482E" w14:textId="77777777" w:rsidR="00557C21" w:rsidRDefault="00557C21">
      <w:pPr>
        <w:rPr>
          <w:rFonts w:hint="eastAsia"/>
        </w:rPr>
      </w:pPr>
      <w:r>
        <w:rPr>
          <w:rFonts w:hint="eastAsia"/>
        </w:rPr>
        <w:t>死亦我所恶的拼音</w:t>
      </w:r>
    </w:p>
    <w:p w14:paraId="558579D7" w14:textId="77777777" w:rsidR="00557C21" w:rsidRDefault="00557C21">
      <w:pPr>
        <w:rPr>
          <w:rFonts w:hint="eastAsia"/>
        </w:rPr>
      </w:pPr>
      <w:r>
        <w:rPr>
          <w:rFonts w:hint="eastAsia"/>
        </w:rPr>
        <w:t>“死亦我所恶”的拼音是“sǐ yì wǒ suǒ è”，这句话出自《孟子·告子上》，原文为：“生，亦我所欲也；义，亦我所欲也。二者不可得兼，舍生而取义者也。生亦我所欲，所欲有甚于生者，故不为苟得也；死亦我所恶，所恶有甚于死者，故患有所不辟也。”此句强调了在面对生死抉择时，正义的价值高于生命本身。</w:t>
      </w:r>
    </w:p>
    <w:p w14:paraId="22B89DC5" w14:textId="77777777" w:rsidR="00557C21" w:rsidRDefault="00557C21">
      <w:pPr>
        <w:rPr>
          <w:rFonts w:hint="eastAsia"/>
        </w:rPr>
      </w:pPr>
    </w:p>
    <w:p w14:paraId="709D6752" w14:textId="77777777" w:rsidR="00557C21" w:rsidRDefault="00557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2DA8B" w14:textId="1F89480A" w:rsidR="003F6486" w:rsidRDefault="003F6486"/>
    <w:sectPr w:rsidR="003F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86"/>
    <w:rsid w:val="003F6486"/>
    <w:rsid w:val="00557C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F5E93-15CF-4A16-9A35-50E319F2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