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DEAD" w14:textId="77777777" w:rsidR="00D21342" w:rsidRDefault="00D21342">
      <w:pPr>
        <w:rPr>
          <w:rFonts w:hint="eastAsia"/>
        </w:rPr>
      </w:pPr>
      <w:r>
        <w:rPr>
          <w:rFonts w:hint="eastAsia"/>
        </w:rPr>
        <w:t>数来数去的拼音简介</w:t>
      </w:r>
    </w:p>
    <w:p w14:paraId="58D075F1" w14:textId="77777777" w:rsidR="00D21342" w:rsidRDefault="00D21342">
      <w:pPr>
        <w:rPr>
          <w:rFonts w:hint="eastAsia"/>
        </w:rPr>
      </w:pPr>
      <w:r>
        <w:rPr>
          <w:rFonts w:hint="eastAsia"/>
        </w:rPr>
        <w:t>数来数去，其拼音为“shǔ lái shǔ qù”，是一个充满趣味性的中文成语。它形象地描述了通过计算或统计的方式来反复核对数目或数量的行为。在日常生活中，“数来数去”不仅用于实际的数字计算，还常被用来比喻思考或考虑事情的过程，强调了一种反复斟酌的态度。</w:t>
      </w:r>
    </w:p>
    <w:p w14:paraId="2F823025" w14:textId="77777777" w:rsidR="00D21342" w:rsidRDefault="00D21342">
      <w:pPr>
        <w:rPr>
          <w:rFonts w:hint="eastAsia"/>
        </w:rPr>
      </w:pPr>
    </w:p>
    <w:p w14:paraId="6577A7D2" w14:textId="77777777" w:rsidR="00D21342" w:rsidRDefault="00D21342">
      <w:pPr>
        <w:rPr>
          <w:rFonts w:hint="eastAsia"/>
        </w:rPr>
      </w:pPr>
      <w:r>
        <w:rPr>
          <w:rFonts w:hint="eastAsia"/>
        </w:rPr>
        <w:t>历史渊源与文化背景</w:t>
      </w:r>
    </w:p>
    <w:p w14:paraId="3177E41E" w14:textId="77777777" w:rsidR="00D21342" w:rsidRDefault="00D21342">
      <w:pPr>
        <w:rPr>
          <w:rFonts w:hint="eastAsia"/>
        </w:rPr>
      </w:pPr>
      <w:r>
        <w:rPr>
          <w:rFonts w:hint="eastAsia"/>
        </w:rPr>
        <w:t>虽然“数来数去”作为一个成语并没有特别悠久的历史，但它所蕴含的文化内涵却十分丰富。在中国古代，数学和算术技能对于商人、学者乃至普通百姓来说都至关重要。因此，“数来数去”这一表达方式不仅仅反映了人们对于精确性和细致性的追求，也映射出中华传统文化中注重实践操作的一面。在传统文学作品中，也不难发现类似表达的影子，它们往往用来形容人物在做决策时的谨慎态度。</w:t>
      </w:r>
    </w:p>
    <w:p w14:paraId="75EB8F25" w14:textId="77777777" w:rsidR="00D21342" w:rsidRDefault="00D21342">
      <w:pPr>
        <w:rPr>
          <w:rFonts w:hint="eastAsia"/>
        </w:rPr>
      </w:pPr>
    </w:p>
    <w:p w14:paraId="605259F7" w14:textId="77777777" w:rsidR="00D21342" w:rsidRDefault="00D21342">
      <w:pPr>
        <w:rPr>
          <w:rFonts w:hint="eastAsia"/>
        </w:rPr>
      </w:pPr>
      <w:r>
        <w:rPr>
          <w:rFonts w:hint="eastAsia"/>
        </w:rPr>
        <w:t>现代用法及实例</w:t>
      </w:r>
    </w:p>
    <w:p w14:paraId="36ACF9BD" w14:textId="77777777" w:rsidR="00D21342" w:rsidRDefault="00D21342">
      <w:pPr>
        <w:rPr>
          <w:rFonts w:hint="eastAsia"/>
        </w:rPr>
      </w:pPr>
      <w:r>
        <w:rPr>
          <w:rFonts w:hint="eastAsia"/>
        </w:rPr>
        <w:t>在现代社会，“数来数去”的使用范围更加广泛。无论是在工作场景下进行项目预算、库存管理，还是个人生活中的购物比价、理财规划，我们都能看到它的身影。例如，在准备年度财务报告时，会计人员可能会说：“我把这些数字数来数去，确保没有错误。”这说明了该成语在现代语境下的实用价值。同时，它也被创造性地应用于广告文案、电影台词等创意领域，增加了语言的表现力。</w:t>
      </w:r>
    </w:p>
    <w:p w14:paraId="7B7B7D1D" w14:textId="77777777" w:rsidR="00D21342" w:rsidRDefault="00D21342">
      <w:pPr>
        <w:rPr>
          <w:rFonts w:hint="eastAsia"/>
        </w:rPr>
      </w:pPr>
    </w:p>
    <w:p w14:paraId="2BAD9BCC" w14:textId="77777777" w:rsidR="00D21342" w:rsidRDefault="00D21342">
      <w:pPr>
        <w:rPr>
          <w:rFonts w:hint="eastAsia"/>
        </w:rPr>
      </w:pPr>
      <w:r>
        <w:rPr>
          <w:rFonts w:hint="eastAsia"/>
        </w:rPr>
        <w:t>教育意义与启发</w:t>
      </w:r>
    </w:p>
    <w:p w14:paraId="081B0801" w14:textId="77777777" w:rsidR="00D21342" w:rsidRDefault="00D21342">
      <w:pPr>
        <w:rPr>
          <w:rFonts w:hint="eastAsia"/>
        </w:rPr>
      </w:pPr>
      <w:r>
        <w:rPr>
          <w:rFonts w:hint="eastAsia"/>
        </w:rPr>
        <w:t>从教育的角度来看，“数来数去”教导我们要有耐心和细心，尤其是在处理复杂问题时更应如此。学习过程中，学生需要不断地练习、反思和最后的总结，就像数来数去一样，通过反复尝试找到最佳解决方案。这种精神鼓励着人们不仅要追求结果的正确性，更要重视过程中的每一次努力。它提醒我们，成功往往来自于不断的努力和调整。</w:t>
      </w:r>
    </w:p>
    <w:p w14:paraId="217423AD" w14:textId="77777777" w:rsidR="00D21342" w:rsidRDefault="00D21342">
      <w:pPr>
        <w:rPr>
          <w:rFonts w:hint="eastAsia"/>
        </w:rPr>
      </w:pPr>
    </w:p>
    <w:p w14:paraId="554381AA" w14:textId="77777777" w:rsidR="00D21342" w:rsidRDefault="00D21342">
      <w:pPr>
        <w:rPr>
          <w:rFonts w:hint="eastAsia"/>
        </w:rPr>
      </w:pPr>
      <w:r>
        <w:rPr>
          <w:rFonts w:hint="eastAsia"/>
        </w:rPr>
        <w:t>最后的总结</w:t>
      </w:r>
    </w:p>
    <w:p w14:paraId="4D67A9F3" w14:textId="77777777" w:rsidR="00D21342" w:rsidRDefault="00D21342">
      <w:pPr>
        <w:rPr>
          <w:rFonts w:hint="eastAsia"/>
        </w:rPr>
      </w:pPr>
      <w:r>
        <w:rPr>
          <w:rFonts w:hint="eastAsia"/>
        </w:rPr>
        <w:t>“数来数去”这个富有活力的成语，不仅是汉语语言魅力的一个体现，也是中华文化智慧的一个缩影。它教会我们在快节奏的现代生活中保持一颗沉稳的心，面对困难时不慌不忙，仔细分析并寻求解决之道。无论是对于语言爱好者还是广大求知者而言，“数来数去”都是一个值得深入理解和体会的有趣概念。</w:t>
      </w:r>
    </w:p>
    <w:p w14:paraId="30549FCA" w14:textId="77777777" w:rsidR="00D21342" w:rsidRDefault="00D21342">
      <w:pPr>
        <w:rPr>
          <w:rFonts w:hint="eastAsia"/>
        </w:rPr>
      </w:pPr>
    </w:p>
    <w:p w14:paraId="6A28392A" w14:textId="77777777" w:rsidR="00D21342" w:rsidRDefault="00D21342">
      <w:pPr>
        <w:rPr>
          <w:rFonts w:hint="eastAsia"/>
        </w:rPr>
      </w:pPr>
    </w:p>
    <w:p w14:paraId="6042E82B" w14:textId="77777777" w:rsidR="00D21342" w:rsidRDefault="00D21342">
      <w:pPr>
        <w:rPr>
          <w:rFonts w:hint="eastAsia"/>
        </w:rPr>
      </w:pPr>
      <w:r>
        <w:rPr>
          <w:rFonts w:hint="eastAsia"/>
        </w:rPr>
        <w:t>本文是由懂得生活网（dongdeshenghuo.com）为大家创作</w:t>
      </w:r>
    </w:p>
    <w:p w14:paraId="2CBF740A" w14:textId="2425FC0B" w:rsidR="00AD3BCB" w:rsidRDefault="00AD3BCB"/>
    <w:sectPr w:rsidR="00AD3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CB"/>
    <w:rsid w:val="00AD3BCB"/>
    <w:rsid w:val="00B34D22"/>
    <w:rsid w:val="00D2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813EE-BA32-4726-93B8-B6533BBB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BCB"/>
    <w:rPr>
      <w:rFonts w:cstheme="majorBidi"/>
      <w:color w:val="2F5496" w:themeColor="accent1" w:themeShade="BF"/>
      <w:sz w:val="28"/>
      <w:szCs w:val="28"/>
    </w:rPr>
  </w:style>
  <w:style w:type="character" w:customStyle="1" w:styleId="50">
    <w:name w:val="标题 5 字符"/>
    <w:basedOn w:val="a0"/>
    <w:link w:val="5"/>
    <w:uiPriority w:val="9"/>
    <w:semiHidden/>
    <w:rsid w:val="00AD3BCB"/>
    <w:rPr>
      <w:rFonts w:cstheme="majorBidi"/>
      <w:color w:val="2F5496" w:themeColor="accent1" w:themeShade="BF"/>
      <w:sz w:val="24"/>
    </w:rPr>
  </w:style>
  <w:style w:type="character" w:customStyle="1" w:styleId="60">
    <w:name w:val="标题 6 字符"/>
    <w:basedOn w:val="a0"/>
    <w:link w:val="6"/>
    <w:uiPriority w:val="9"/>
    <w:semiHidden/>
    <w:rsid w:val="00AD3BCB"/>
    <w:rPr>
      <w:rFonts w:cstheme="majorBidi"/>
      <w:b/>
      <w:bCs/>
      <w:color w:val="2F5496" w:themeColor="accent1" w:themeShade="BF"/>
    </w:rPr>
  </w:style>
  <w:style w:type="character" w:customStyle="1" w:styleId="70">
    <w:name w:val="标题 7 字符"/>
    <w:basedOn w:val="a0"/>
    <w:link w:val="7"/>
    <w:uiPriority w:val="9"/>
    <w:semiHidden/>
    <w:rsid w:val="00AD3BCB"/>
    <w:rPr>
      <w:rFonts w:cstheme="majorBidi"/>
      <w:b/>
      <w:bCs/>
      <w:color w:val="595959" w:themeColor="text1" w:themeTint="A6"/>
    </w:rPr>
  </w:style>
  <w:style w:type="character" w:customStyle="1" w:styleId="80">
    <w:name w:val="标题 8 字符"/>
    <w:basedOn w:val="a0"/>
    <w:link w:val="8"/>
    <w:uiPriority w:val="9"/>
    <w:semiHidden/>
    <w:rsid w:val="00AD3BCB"/>
    <w:rPr>
      <w:rFonts w:cstheme="majorBidi"/>
      <w:color w:val="595959" w:themeColor="text1" w:themeTint="A6"/>
    </w:rPr>
  </w:style>
  <w:style w:type="character" w:customStyle="1" w:styleId="90">
    <w:name w:val="标题 9 字符"/>
    <w:basedOn w:val="a0"/>
    <w:link w:val="9"/>
    <w:uiPriority w:val="9"/>
    <w:semiHidden/>
    <w:rsid w:val="00AD3BCB"/>
    <w:rPr>
      <w:rFonts w:eastAsiaTheme="majorEastAsia" w:cstheme="majorBidi"/>
      <w:color w:val="595959" w:themeColor="text1" w:themeTint="A6"/>
    </w:rPr>
  </w:style>
  <w:style w:type="paragraph" w:styleId="a3">
    <w:name w:val="Title"/>
    <w:basedOn w:val="a"/>
    <w:next w:val="a"/>
    <w:link w:val="a4"/>
    <w:uiPriority w:val="10"/>
    <w:qFormat/>
    <w:rsid w:val="00AD3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BCB"/>
    <w:pPr>
      <w:spacing w:before="160"/>
      <w:jc w:val="center"/>
    </w:pPr>
    <w:rPr>
      <w:i/>
      <w:iCs/>
      <w:color w:val="404040" w:themeColor="text1" w:themeTint="BF"/>
    </w:rPr>
  </w:style>
  <w:style w:type="character" w:customStyle="1" w:styleId="a8">
    <w:name w:val="引用 字符"/>
    <w:basedOn w:val="a0"/>
    <w:link w:val="a7"/>
    <w:uiPriority w:val="29"/>
    <w:rsid w:val="00AD3BCB"/>
    <w:rPr>
      <w:i/>
      <w:iCs/>
      <w:color w:val="404040" w:themeColor="text1" w:themeTint="BF"/>
    </w:rPr>
  </w:style>
  <w:style w:type="paragraph" w:styleId="a9">
    <w:name w:val="List Paragraph"/>
    <w:basedOn w:val="a"/>
    <w:uiPriority w:val="34"/>
    <w:qFormat/>
    <w:rsid w:val="00AD3BCB"/>
    <w:pPr>
      <w:ind w:left="720"/>
      <w:contextualSpacing/>
    </w:pPr>
  </w:style>
  <w:style w:type="character" w:styleId="aa">
    <w:name w:val="Intense Emphasis"/>
    <w:basedOn w:val="a0"/>
    <w:uiPriority w:val="21"/>
    <w:qFormat/>
    <w:rsid w:val="00AD3BCB"/>
    <w:rPr>
      <w:i/>
      <w:iCs/>
      <w:color w:val="2F5496" w:themeColor="accent1" w:themeShade="BF"/>
    </w:rPr>
  </w:style>
  <w:style w:type="paragraph" w:styleId="ab">
    <w:name w:val="Intense Quote"/>
    <w:basedOn w:val="a"/>
    <w:next w:val="a"/>
    <w:link w:val="ac"/>
    <w:uiPriority w:val="30"/>
    <w:qFormat/>
    <w:rsid w:val="00AD3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BCB"/>
    <w:rPr>
      <w:i/>
      <w:iCs/>
      <w:color w:val="2F5496" w:themeColor="accent1" w:themeShade="BF"/>
    </w:rPr>
  </w:style>
  <w:style w:type="character" w:styleId="ad">
    <w:name w:val="Intense Reference"/>
    <w:basedOn w:val="a0"/>
    <w:uiPriority w:val="32"/>
    <w:qFormat/>
    <w:rsid w:val="00AD3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