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24EF8" w14:textId="77777777" w:rsidR="00DC0909" w:rsidRDefault="00DC0909">
      <w:pPr>
        <w:rPr>
          <w:rFonts w:hint="eastAsia"/>
        </w:rPr>
      </w:pPr>
      <w:r>
        <w:rPr>
          <w:rFonts w:hint="eastAsia"/>
        </w:rPr>
        <w:t>摇空的拼音：Yáo Kōng</w:t>
      </w:r>
    </w:p>
    <w:p w14:paraId="0F533DF7" w14:textId="77777777" w:rsidR="00DC0909" w:rsidRDefault="00DC0909">
      <w:pPr>
        <w:rPr>
          <w:rFonts w:hint="eastAsia"/>
        </w:rPr>
      </w:pPr>
    </w:p>
    <w:p w14:paraId="5EC30B21" w14:textId="77777777" w:rsidR="00DC0909" w:rsidRDefault="00DC0909">
      <w:pPr>
        <w:rPr>
          <w:rFonts w:hint="eastAsia"/>
        </w:rPr>
      </w:pPr>
      <w:r>
        <w:rPr>
          <w:rFonts w:hint="eastAsia"/>
        </w:rPr>
        <w:t>“摇空”这两个字，从汉语的角度来看，充满了诗意与想象力。其拼音为“Yáo Kōng”，其中“摇”（yáo）意味着摇晃、摆动，而“空”（kōng）则可以指天空、虚空或空间。当这两个词结合在一起时，它们勾勒出了一幅动态的画面，仿佛有某种力量在广阔无垠的空间中舞动。</w:t>
      </w:r>
    </w:p>
    <w:p w14:paraId="314FA9F2" w14:textId="77777777" w:rsidR="00DC0909" w:rsidRDefault="00DC0909">
      <w:pPr>
        <w:rPr>
          <w:rFonts w:hint="eastAsia"/>
        </w:rPr>
      </w:pPr>
    </w:p>
    <w:p w14:paraId="632488DB" w14:textId="77777777" w:rsidR="00DC0909" w:rsidRDefault="00DC0909">
      <w:pPr>
        <w:rPr>
          <w:rFonts w:hint="eastAsia"/>
        </w:rPr>
      </w:pPr>
    </w:p>
    <w:p w14:paraId="0B23369C" w14:textId="77777777" w:rsidR="00DC0909" w:rsidRDefault="00DC0909">
      <w:pPr>
        <w:rPr>
          <w:rFonts w:hint="eastAsia"/>
        </w:rPr>
      </w:pPr>
      <w:r>
        <w:rPr>
          <w:rFonts w:hint="eastAsia"/>
        </w:rPr>
        <w:t>自然界的摇空现象</w:t>
      </w:r>
    </w:p>
    <w:p w14:paraId="58393E07" w14:textId="77777777" w:rsidR="00DC0909" w:rsidRDefault="00DC0909">
      <w:pPr>
        <w:rPr>
          <w:rFonts w:hint="eastAsia"/>
        </w:rPr>
      </w:pPr>
    </w:p>
    <w:p w14:paraId="03795A7E" w14:textId="77777777" w:rsidR="00DC0909" w:rsidRDefault="00DC0909">
      <w:pPr>
        <w:rPr>
          <w:rFonts w:hint="eastAsia"/>
        </w:rPr>
      </w:pPr>
      <w:r>
        <w:rPr>
          <w:rFonts w:hint="eastAsia"/>
        </w:rPr>
        <w:t>在自然界中，“摇空”的意象可能出现在各种不同的场景之中。例如，在暴风雨来临之前，狂风可能会使得树木剧烈地摇曳，枝叶在空中挥舞，似乎是在向天空挑战；又或者是一只飞鸟，在高空中盘旋翱翔，翅膀划破空气，每一次拍打都是对天空的一种触摸。这些景象都体现了“摇空”所蕴含的那种动态之美和力量感。</w:t>
      </w:r>
    </w:p>
    <w:p w14:paraId="1FA33A30" w14:textId="77777777" w:rsidR="00DC0909" w:rsidRDefault="00DC0909">
      <w:pPr>
        <w:rPr>
          <w:rFonts w:hint="eastAsia"/>
        </w:rPr>
      </w:pPr>
    </w:p>
    <w:p w14:paraId="07BFF834" w14:textId="77777777" w:rsidR="00DC0909" w:rsidRDefault="00DC0909">
      <w:pPr>
        <w:rPr>
          <w:rFonts w:hint="eastAsia"/>
        </w:rPr>
      </w:pPr>
    </w:p>
    <w:p w14:paraId="562BEDA3" w14:textId="77777777" w:rsidR="00DC0909" w:rsidRDefault="00DC0909">
      <w:pPr>
        <w:rPr>
          <w:rFonts w:hint="eastAsia"/>
        </w:rPr>
      </w:pPr>
      <w:r>
        <w:rPr>
          <w:rFonts w:hint="eastAsia"/>
        </w:rPr>
        <w:t>文学作品中的摇空</w:t>
      </w:r>
    </w:p>
    <w:p w14:paraId="6907315A" w14:textId="77777777" w:rsidR="00DC0909" w:rsidRDefault="00DC0909">
      <w:pPr>
        <w:rPr>
          <w:rFonts w:hint="eastAsia"/>
        </w:rPr>
      </w:pPr>
    </w:p>
    <w:p w14:paraId="33FAF167" w14:textId="77777777" w:rsidR="00DC0909" w:rsidRDefault="00DC0909">
      <w:pPr>
        <w:rPr>
          <w:rFonts w:hint="eastAsia"/>
        </w:rPr>
      </w:pPr>
      <w:r>
        <w:rPr>
          <w:rFonts w:hint="eastAsia"/>
        </w:rPr>
        <w:t>文学艺术家们也常常借用“摇空”的意象来表达他们内心的情感和思想。诗人可能会用它来形容一个人物内心的挣扎或是对外界变化的感受；小说家则可能通过描述主角在困境中的抗争，将“摇空”融入到情节发展中，以此增强故事的张力和深度。这样的表达不仅丰富了文本的内容，也让读者能够更深刻地体会到作者想要传达的信息。</w:t>
      </w:r>
    </w:p>
    <w:p w14:paraId="0B5825F2" w14:textId="77777777" w:rsidR="00DC0909" w:rsidRDefault="00DC0909">
      <w:pPr>
        <w:rPr>
          <w:rFonts w:hint="eastAsia"/>
        </w:rPr>
      </w:pPr>
    </w:p>
    <w:p w14:paraId="54CB3062" w14:textId="77777777" w:rsidR="00DC0909" w:rsidRDefault="00DC0909">
      <w:pPr>
        <w:rPr>
          <w:rFonts w:hint="eastAsia"/>
        </w:rPr>
      </w:pPr>
    </w:p>
    <w:p w14:paraId="6FDD7C30" w14:textId="77777777" w:rsidR="00DC0909" w:rsidRDefault="00DC0909">
      <w:pPr>
        <w:rPr>
          <w:rFonts w:hint="eastAsia"/>
        </w:rPr>
      </w:pPr>
      <w:r>
        <w:rPr>
          <w:rFonts w:hint="eastAsia"/>
        </w:rPr>
        <w:t>哲学思考下的摇空</w:t>
      </w:r>
    </w:p>
    <w:p w14:paraId="4A84B8BE" w14:textId="77777777" w:rsidR="00DC0909" w:rsidRDefault="00DC0909">
      <w:pPr>
        <w:rPr>
          <w:rFonts w:hint="eastAsia"/>
        </w:rPr>
      </w:pPr>
    </w:p>
    <w:p w14:paraId="469DFCC3" w14:textId="77777777" w:rsidR="00DC0909" w:rsidRDefault="00DC0909">
      <w:pPr>
        <w:rPr>
          <w:rFonts w:hint="eastAsia"/>
        </w:rPr>
      </w:pPr>
      <w:r>
        <w:rPr>
          <w:rFonts w:hint="eastAsia"/>
        </w:rPr>
        <w:t>从哲学的角度看，“摇空”也可以被理解为一种对于存在状态的探讨。当我们说某物在“摇空”时，我们实际上是在讨论该物体与周围环境之间的关系，以及它如何在不断变动的空间里找到自己的位置。这类似于人类社会中个人与集体之间复杂而又微妙的关系——每个人都在寻求平衡点，既希望保持自我独特性，又要适应社会规范。</w:t>
      </w:r>
    </w:p>
    <w:p w14:paraId="4F945D81" w14:textId="77777777" w:rsidR="00DC0909" w:rsidRDefault="00DC0909">
      <w:pPr>
        <w:rPr>
          <w:rFonts w:hint="eastAsia"/>
        </w:rPr>
      </w:pPr>
    </w:p>
    <w:p w14:paraId="267327CD" w14:textId="77777777" w:rsidR="00DC0909" w:rsidRDefault="00DC0909">
      <w:pPr>
        <w:rPr>
          <w:rFonts w:hint="eastAsia"/>
        </w:rPr>
      </w:pPr>
    </w:p>
    <w:p w14:paraId="3DF30190" w14:textId="77777777" w:rsidR="00DC0909" w:rsidRDefault="00DC0909">
      <w:pPr>
        <w:rPr>
          <w:rFonts w:hint="eastAsia"/>
        </w:rPr>
      </w:pPr>
      <w:r>
        <w:rPr>
          <w:rFonts w:hint="eastAsia"/>
        </w:rPr>
        <w:t>艺术创作中的摇空元素</w:t>
      </w:r>
    </w:p>
    <w:p w14:paraId="5E519EC0" w14:textId="77777777" w:rsidR="00DC0909" w:rsidRDefault="00DC0909">
      <w:pPr>
        <w:rPr>
          <w:rFonts w:hint="eastAsia"/>
        </w:rPr>
      </w:pPr>
    </w:p>
    <w:p w14:paraId="23D77979" w14:textId="77777777" w:rsidR="00DC0909" w:rsidRDefault="00DC0909">
      <w:pPr>
        <w:rPr>
          <w:rFonts w:hint="eastAsia"/>
        </w:rPr>
      </w:pPr>
      <w:r>
        <w:rPr>
          <w:rFonts w:hint="eastAsia"/>
        </w:rPr>
        <w:t>艺术家们在进行创作时也会受到“摇空”这一概念的影响。画家笔下流动的色彩，雕塑家手中塑造的形态，音乐家谱写旋律时音符间的跳跃，舞蹈演员身体的动作轨迹……所有这些都是“摇空”的体现。它们打破了静止不变的状态，赋予作品生命力，使观者感受到一种超越物质层面的精神触动。</w:t>
      </w:r>
    </w:p>
    <w:p w14:paraId="090FEEE3" w14:textId="77777777" w:rsidR="00DC0909" w:rsidRDefault="00DC0909">
      <w:pPr>
        <w:rPr>
          <w:rFonts w:hint="eastAsia"/>
        </w:rPr>
      </w:pPr>
    </w:p>
    <w:p w14:paraId="5D0122EB" w14:textId="77777777" w:rsidR="00DC0909" w:rsidRDefault="00DC0909">
      <w:pPr>
        <w:rPr>
          <w:rFonts w:hint="eastAsia"/>
        </w:rPr>
      </w:pPr>
    </w:p>
    <w:p w14:paraId="5B6A419F" w14:textId="77777777" w:rsidR="00DC0909" w:rsidRDefault="00DC0909">
      <w:pPr>
        <w:rPr>
          <w:rFonts w:hint="eastAsia"/>
        </w:rPr>
      </w:pPr>
      <w:r>
        <w:rPr>
          <w:rFonts w:hint="eastAsia"/>
        </w:rPr>
        <w:t>最后的总结</w:t>
      </w:r>
    </w:p>
    <w:p w14:paraId="1FCE3049" w14:textId="77777777" w:rsidR="00DC0909" w:rsidRDefault="00DC0909">
      <w:pPr>
        <w:rPr>
          <w:rFonts w:hint="eastAsia"/>
        </w:rPr>
      </w:pPr>
    </w:p>
    <w:p w14:paraId="78600305" w14:textId="77777777" w:rsidR="00DC0909" w:rsidRDefault="00DC0909">
      <w:pPr>
        <w:rPr>
          <w:rFonts w:hint="eastAsia"/>
        </w:rPr>
      </w:pPr>
      <w:r>
        <w:rPr>
          <w:rFonts w:hint="eastAsia"/>
        </w:rPr>
        <w:t>“摇空”不仅仅是一个简单的词汇组合，它背后隐藏着丰富的文化和美学价值。无论是自然界的现象、文学作品的表现形式，还是哲学思考及艺术创作，“摇空”都扮演着重要的角色。它提醒我们关注事物的变化和发展，同时也鼓励人们勇于探索未知领域，追求更高的精神境界。</w:t>
      </w:r>
    </w:p>
    <w:p w14:paraId="1AE69AD9" w14:textId="77777777" w:rsidR="00DC0909" w:rsidRDefault="00DC0909">
      <w:pPr>
        <w:rPr>
          <w:rFonts w:hint="eastAsia"/>
        </w:rPr>
      </w:pPr>
    </w:p>
    <w:p w14:paraId="75159030" w14:textId="77777777" w:rsidR="00DC0909" w:rsidRDefault="00DC0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046E9" w14:textId="1BCF26F0" w:rsidR="00D3614A" w:rsidRDefault="00D3614A"/>
    <w:sectPr w:rsidR="00D3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4A"/>
    <w:rsid w:val="00B34D22"/>
    <w:rsid w:val="00D3614A"/>
    <w:rsid w:val="00DC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41968-584A-4E31-87BA-2D0B58D4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