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6F55" w14:textId="77777777" w:rsidR="00610954" w:rsidRDefault="00610954">
      <w:pPr>
        <w:rPr>
          <w:rFonts w:hint="eastAsia"/>
        </w:rPr>
      </w:pPr>
    </w:p>
    <w:p w14:paraId="103AB686" w14:textId="77777777" w:rsidR="00610954" w:rsidRDefault="00610954">
      <w:pPr>
        <w:rPr>
          <w:rFonts w:hint="eastAsia"/>
        </w:rPr>
      </w:pPr>
      <w:r>
        <w:rPr>
          <w:rFonts w:hint="eastAsia"/>
        </w:rPr>
        <w:t>摇曳的“曳”字的拼音</w:t>
      </w:r>
    </w:p>
    <w:p w14:paraId="364485A2" w14:textId="77777777" w:rsidR="00610954" w:rsidRDefault="00610954">
      <w:pPr>
        <w:rPr>
          <w:rFonts w:hint="eastAsia"/>
        </w:rPr>
      </w:pPr>
      <w:r>
        <w:rPr>
          <w:rFonts w:hint="eastAsia"/>
        </w:rPr>
        <w:t>在汉语的广袤天地里，每一个汉字都承载着丰富的文化内涵和历史故事。“曳”这个字也不例外。曳，读作“yè”，是一个多义词，但在现代汉语中最常见的意思是指拖着物体行走，或者形容物体随风摆动的样子。比如我们常说的“摇曳”，就是指物体不稳地晃动，特别是像烛光、花朵等轻柔物体在微风中的动态，给人一种优美而生动的感觉。</w:t>
      </w:r>
    </w:p>
    <w:p w14:paraId="64F480E8" w14:textId="77777777" w:rsidR="00610954" w:rsidRDefault="00610954">
      <w:pPr>
        <w:rPr>
          <w:rFonts w:hint="eastAsia"/>
        </w:rPr>
      </w:pPr>
    </w:p>
    <w:p w14:paraId="5469D000" w14:textId="77777777" w:rsidR="00610954" w:rsidRDefault="00610954">
      <w:pPr>
        <w:rPr>
          <w:rFonts w:hint="eastAsia"/>
        </w:rPr>
      </w:pPr>
    </w:p>
    <w:p w14:paraId="6E1C5E7B" w14:textId="77777777" w:rsidR="00610954" w:rsidRDefault="00610954">
      <w:pPr>
        <w:rPr>
          <w:rFonts w:hint="eastAsia"/>
        </w:rPr>
      </w:pPr>
      <w:r>
        <w:rPr>
          <w:rFonts w:hint="eastAsia"/>
        </w:rPr>
        <w:t>曳字的历史渊源</w:t>
      </w:r>
    </w:p>
    <w:p w14:paraId="2DBA1897" w14:textId="77777777" w:rsidR="00610954" w:rsidRDefault="00610954">
      <w:pPr>
        <w:rPr>
          <w:rFonts w:hint="eastAsia"/>
        </w:rPr>
      </w:pPr>
      <w:r>
        <w:rPr>
          <w:rFonts w:hint="eastAsia"/>
        </w:rPr>
        <w:t>从文字学的角度来看，“曳”字有着悠久的历史。它的甲骨文形态像是用手拉着一个物体的形象，这与它表示拖拉的意思十分吻合。随着时代的变迁，“曳”字经历了篆书、隶书等多种字体的演变，但其核心含义并未发生太大变化。古代文献中，“曳”字不仅用于描述物理上的拖拉动作，还常被用来比喻事物的发展过程或人的行为举止，例如“曳尾于涂”，出自《庄子》，用来形容不愿为官、追求自由的生活态度。</w:t>
      </w:r>
    </w:p>
    <w:p w14:paraId="6D26F1E7" w14:textId="77777777" w:rsidR="00610954" w:rsidRDefault="00610954">
      <w:pPr>
        <w:rPr>
          <w:rFonts w:hint="eastAsia"/>
        </w:rPr>
      </w:pPr>
    </w:p>
    <w:p w14:paraId="4EF61A25" w14:textId="77777777" w:rsidR="00610954" w:rsidRDefault="00610954">
      <w:pPr>
        <w:rPr>
          <w:rFonts w:hint="eastAsia"/>
        </w:rPr>
      </w:pPr>
    </w:p>
    <w:p w14:paraId="45AEAE9C" w14:textId="77777777" w:rsidR="00610954" w:rsidRDefault="00610954">
      <w:pPr>
        <w:rPr>
          <w:rFonts w:hint="eastAsia"/>
        </w:rPr>
      </w:pPr>
      <w:r>
        <w:rPr>
          <w:rFonts w:hint="eastAsia"/>
        </w:rPr>
        <w:t>曳在文学作品中的应用</w:t>
      </w:r>
    </w:p>
    <w:p w14:paraId="3C6CAC3D" w14:textId="77777777" w:rsidR="00610954" w:rsidRDefault="00610954">
      <w:pPr>
        <w:rPr>
          <w:rFonts w:hint="eastAsia"/>
        </w:rPr>
      </w:pPr>
      <w:r>
        <w:rPr>
          <w:rFonts w:hint="eastAsia"/>
        </w:rPr>
        <w:t>在中国古典文学中，“曳”字及其组成的词语频繁出现，极大地丰富了文学表达的形式和内容。诗人往往用“曳”来描绘自然景象或是人物情感，如“竹杖芒鞋轻胜马，谁怕？一蓑烟雨任平生。”其中虽未直接使用“曳”字，但那种随性、悠然自得的状态正与“曳”的意境相契合。在许多描写夜景的诗句中，“灯影幢幢”、“烛光摇曳”等描写手法让读者仿佛置身于那个静谧而又充满诗意的夜晚之中。</w:t>
      </w:r>
    </w:p>
    <w:p w14:paraId="33BCFE50" w14:textId="77777777" w:rsidR="00610954" w:rsidRDefault="00610954">
      <w:pPr>
        <w:rPr>
          <w:rFonts w:hint="eastAsia"/>
        </w:rPr>
      </w:pPr>
    </w:p>
    <w:p w14:paraId="4C8F13D4" w14:textId="77777777" w:rsidR="00610954" w:rsidRDefault="00610954">
      <w:pPr>
        <w:rPr>
          <w:rFonts w:hint="eastAsia"/>
        </w:rPr>
      </w:pPr>
    </w:p>
    <w:p w14:paraId="0758D006" w14:textId="77777777" w:rsidR="00610954" w:rsidRDefault="00610954">
      <w:pPr>
        <w:rPr>
          <w:rFonts w:hint="eastAsia"/>
        </w:rPr>
      </w:pPr>
      <w:r>
        <w:rPr>
          <w:rFonts w:hint="eastAsia"/>
        </w:rPr>
        <w:t>曳字在现代社会的应用</w:t>
      </w:r>
    </w:p>
    <w:p w14:paraId="7993A9A6" w14:textId="77777777" w:rsidR="00610954" w:rsidRDefault="00610954">
      <w:pPr>
        <w:rPr>
          <w:rFonts w:hint="eastAsia"/>
        </w:rPr>
      </w:pPr>
      <w:r>
        <w:rPr>
          <w:rFonts w:hint="eastAsia"/>
        </w:rPr>
        <w:t>时至今日，“曳”字依然活跃在我们的日常生活中。除了传统的文学创作外，在现代媒体、广告设计等领域也经常能看到它的身影。例如，在一些关于家居装饰的文章或广告中，会提到窗帘如何随风轻轻“曳动”，营造出温馨舒适的居住环境。同时，“曳”字也被赋予了更多象征意义，代表了一种从容不迫的生活态度，鼓励人们放慢脚步，享受生活中的每一个瞬间。</w:t>
      </w:r>
    </w:p>
    <w:p w14:paraId="266FE2A2" w14:textId="77777777" w:rsidR="00610954" w:rsidRDefault="00610954">
      <w:pPr>
        <w:rPr>
          <w:rFonts w:hint="eastAsia"/>
        </w:rPr>
      </w:pPr>
    </w:p>
    <w:p w14:paraId="5A8D49BB" w14:textId="77777777" w:rsidR="00610954" w:rsidRDefault="00610954">
      <w:pPr>
        <w:rPr>
          <w:rFonts w:hint="eastAsia"/>
        </w:rPr>
      </w:pPr>
    </w:p>
    <w:p w14:paraId="68A33517" w14:textId="77777777" w:rsidR="00610954" w:rsidRDefault="00610954">
      <w:pPr>
        <w:rPr>
          <w:rFonts w:hint="eastAsia"/>
        </w:rPr>
      </w:pPr>
      <w:r>
        <w:rPr>
          <w:rFonts w:hint="eastAsia"/>
        </w:rPr>
        <w:t>最后的总结</w:t>
      </w:r>
    </w:p>
    <w:p w14:paraId="1A33F147" w14:textId="77777777" w:rsidR="00610954" w:rsidRDefault="00610954">
      <w:pPr>
        <w:rPr>
          <w:rFonts w:hint="eastAsia"/>
        </w:rPr>
      </w:pPr>
      <w:r>
        <w:rPr>
          <w:rFonts w:hint="eastAsia"/>
        </w:rPr>
        <w:t>通过以上对“曳”字的拼音及其文化背景的探讨，我们可以看到，即使是这样一个看似简单的汉字，背后却蕴含着深厚的文化底蕴和人文价值。无论是在古籍经典还是当代社会，“曳”字都在不断地展现着它的独特魅力，提醒着我们珍惜身边的美好事物，感受生命的流动与变化。</w:t>
      </w:r>
    </w:p>
    <w:p w14:paraId="250E52C8" w14:textId="77777777" w:rsidR="00610954" w:rsidRDefault="00610954">
      <w:pPr>
        <w:rPr>
          <w:rFonts w:hint="eastAsia"/>
        </w:rPr>
      </w:pPr>
    </w:p>
    <w:p w14:paraId="2C01B890" w14:textId="77777777" w:rsidR="00610954" w:rsidRDefault="00610954">
      <w:pPr>
        <w:rPr>
          <w:rFonts w:hint="eastAsia"/>
        </w:rPr>
      </w:pPr>
    </w:p>
    <w:p w14:paraId="2A9914AE" w14:textId="77777777" w:rsidR="00610954" w:rsidRDefault="00610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8ABC7" w14:textId="59123571" w:rsidR="004C382B" w:rsidRDefault="004C382B"/>
    <w:sectPr w:rsidR="004C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2B"/>
    <w:rsid w:val="004C382B"/>
    <w:rsid w:val="006109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29DE2-E13E-4B1A-ABD7-B9946C2C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