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7D8C7" w14:textId="77777777" w:rsidR="00EF2841" w:rsidRDefault="00EF2841">
      <w:pPr>
        <w:rPr>
          <w:rFonts w:hint="eastAsia"/>
        </w:rPr>
      </w:pPr>
      <w:r>
        <w:rPr>
          <w:rFonts w:hint="eastAsia"/>
        </w:rPr>
        <w:t>弑君上位的拼音：shì jūn shàng wèi</w:t>
      </w:r>
    </w:p>
    <w:p w14:paraId="4CAE3F51" w14:textId="77777777" w:rsidR="00EF2841" w:rsidRDefault="00EF2841">
      <w:pPr>
        <w:rPr>
          <w:rFonts w:hint="eastAsia"/>
        </w:rPr>
      </w:pPr>
      <w:r>
        <w:rPr>
          <w:rFonts w:hint="eastAsia"/>
        </w:rPr>
        <w:t>“弑君上位”这一词汇承载着历史中复杂的人性与权力斗争，其拼音为“shì jūn shàng wèi”。它不仅是一种语言表达，更是一个深刻的文化符号，反映了古代社会中围绕王权展开的各种冲突与变革。本文将从多个角度探讨这一现象的历史背景、典型人物以及对后世的影响。</w:t>
      </w:r>
    </w:p>
    <w:p w14:paraId="03675E3E" w14:textId="77777777" w:rsidR="00EF2841" w:rsidRDefault="00EF2841">
      <w:pPr>
        <w:rPr>
          <w:rFonts w:hint="eastAsia"/>
        </w:rPr>
      </w:pPr>
    </w:p>
    <w:p w14:paraId="51B7C36B" w14:textId="77777777" w:rsidR="00EF2841" w:rsidRDefault="00EF2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D24F3" w14:textId="2F9712C4" w:rsidR="00526693" w:rsidRDefault="00526693"/>
    <w:sectPr w:rsidR="00526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93"/>
    <w:rsid w:val="00526693"/>
    <w:rsid w:val="00B34D22"/>
    <w:rsid w:val="00E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ABCD6-BA71-4A31-BD7A-AA200DC1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