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E882A" w14:textId="77777777" w:rsidR="00F30DDA" w:rsidRDefault="00F30DDA">
      <w:pPr>
        <w:rPr>
          <w:rFonts w:hint="eastAsia"/>
        </w:rPr>
      </w:pPr>
      <w:r>
        <w:rPr>
          <w:rFonts w:hint="eastAsia"/>
        </w:rPr>
        <w:t>Ying He - 应和：和谐共鸣的文化象征</w:t>
      </w:r>
    </w:p>
    <w:p w14:paraId="13DE6109" w14:textId="77777777" w:rsidR="00F30DDA" w:rsidRDefault="00F30DDA">
      <w:pPr>
        <w:rPr>
          <w:rFonts w:hint="eastAsia"/>
        </w:rPr>
      </w:pPr>
      <w:r>
        <w:rPr>
          <w:rFonts w:hint="eastAsia"/>
        </w:rPr>
        <w:t>在中国的传统哲学与艺术中，“应和”（Ying He，以拼音字表示）不仅仅是一个词汇，它代表了一种深刻的哲理思想，一种追求平衡、和谐的生活态度。从古至今，中国文人墨客在诗画之间，用“应和”来表达万物之间的相互关系以及它们所共同构成的宇宙秩序。这个概念深深植根于中国的阴阳五行学说之中，强调了对立统一的重要性。</w:t>
      </w:r>
    </w:p>
    <w:p w14:paraId="2D25E055" w14:textId="77777777" w:rsidR="00F30DDA" w:rsidRDefault="00F30DDA">
      <w:pPr>
        <w:rPr>
          <w:rFonts w:hint="eastAsia"/>
        </w:rPr>
      </w:pPr>
    </w:p>
    <w:p w14:paraId="487E8665" w14:textId="77777777" w:rsidR="00F30DDA" w:rsidRDefault="00F30DDA">
      <w:pPr>
        <w:rPr>
          <w:rFonts w:hint="eastAsia"/>
        </w:rPr>
      </w:pPr>
      <w:r>
        <w:rPr>
          <w:rFonts w:hint="eastAsia"/>
        </w:rPr>
        <w:t>自然中的应和：天地间的韵律</w:t>
      </w:r>
    </w:p>
    <w:p w14:paraId="149385DA" w14:textId="77777777" w:rsidR="00F30DDA" w:rsidRDefault="00F30DDA">
      <w:pPr>
        <w:rPr>
          <w:rFonts w:hint="eastAsia"/>
        </w:rPr>
      </w:pPr>
      <w:r>
        <w:rPr>
          <w:rFonts w:hint="eastAsia"/>
        </w:rPr>
        <w:t>在自然界，“应和”的体现无处不在。四季更迭、昼夜交替，乃至日月星辰的运行轨迹，都遵循着一种内在的规律性。这种规律不是机械性的重复，而是充满活力的变化过程，在变化中保持着稳定的节奏。中国古代的农耕社会非常重视顺应天时，根据季节的变化安排农事活动，这便是对自然规律的一种深刻理解和尊重。同时，在音乐领域，乐器之间的配合、音符之间的呼应也体现了“应和”的美学原则。</w:t>
      </w:r>
    </w:p>
    <w:p w14:paraId="012FFB75" w14:textId="77777777" w:rsidR="00F30DDA" w:rsidRDefault="00F30DDA">
      <w:pPr>
        <w:rPr>
          <w:rFonts w:hint="eastAsia"/>
        </w:rPr>
      </w:pPr>
    </w:p>
    <w:p w14:paraId="0F2D906A" w14:textId="77777777" w:rsidR="00F30DDA" w:rsidRDefault="00F30DDA">
      <w:pPr>
        <w:rPr>
          <w:rFonts w:hint="eastAsia"/>
        </w:rPr>
      </w:pPr>
      <w:r>
        <w:rPr>
          <w:rFonts w:hint="eastAsia"/>
        </w:rPr>
        <w:t>人际关系中的应和：构建和谐社会</w:t>
      </w:r>
    </w:p>
    <w:p w14:paraId="30AFDAC3" w14:textId="77777777" w:rsidR="00F30DDA" w:rsidRDefault="00F30DDA">
      <w:pPr>
        <w:rPr>
          <w:rFonts w:hint="eastAsia"/>
        </w:rPr>
      </w:pPr>
      <w:r>
        <w:rPr>
          <w:rFonts w:hint="eastAsia"/>
        </w:rPr>
        <w:t>将“应和”的理念引入到人际交往中，则意味着人们应当学会倾听他人的心声，理解对方的需求，并在此基础上建立起相互信任和支持的关系。儒家倡导的“仁爱”、“礼义”等道德准则实际上也是为了促进人与人之间的良好互动，实现社会的整体和谐。“应和”在这里不仅是一种行为方式，更是一种精神境界，它鼓励每个人都要具备包容心和社会责任感。</w:t>
      </w:r>
    </w:p>
    <w:p w14:paraId="69D53343" w14:textId="77777777" w:rsidR="00F30DDA" w:rsidRDefault="00F30DDA">
      <w:pPr>
        <w:rPr>
          <w:rFonts w:hint="eastAsia"/>
        </w:rPr>
      </w:pPr>
    </w:p>
    <w:p w14:paraId="697899A2" w14:textId="77777777" w:rsidR="00F30DDA" w:rsidRDefault="00F30DDA">
      <w:pPr>
        <w:rPr>
          <w:rFonts w:hint="eastAsia"/>
        </w:rPr>
      </w:pPr>
      <w:r>
        <w:rPr>
          <w:rFonts w:hint="eastAsia"/>
        </w:rPr>
        <w:t>艺术创作中的应和：灵感与技巧的交融</w:t>
      </w:r>
    </w:p>
    <w:p w14:paraId="0CABFDBB" w14:textId="77777777" w:rsidR="00F30DDA" w:rsidRDefault="00F30DDA">
      <w:pPr>
        <w:rPr>
          <w:rFonts w:hint="eastAsia"/>
        </w:rPr>
      </w:pPr>
      <w:r>
        <w:rPr>
          <w:rFonts w:hint="eastAsia"/>
        </w:rPr>
        <w:t>对于艺术家而言，“应和”是灵感来源之一。无论是绘画、雕塑还是文学作品，创作者往往会通过自己的作品反映内心世界与外部环境之间的联系。他们试图捕捉那些转瞬即逝的感觉，并将其转化为永恒的艺术形象。在这个过程中，艺术家需要不断地调整和完善自己的表现手法，使得作品能够准确传达出想要表达的情感或思想。“应和”还体现在不同艺术形式之间的借鉴与融合上，如诗歌配画、戏剧结合音乐等形式，都是为了创造出更加丰富多样的艺术体验。</w:t>
      </w:r>
    </w:p>
    <w:p w14:paraId="370A86F8" w14:textId="77777777" w:rsidR="00F30DDA" w:rsidRDefault="00F30DDA">
      <w:pPr>
        <w:rPr>
          <w:rFonts w:hint="eastAsia"/>
        </w:rPr>
      </w:pPr>
    </w:p>
    <w:p w14:paraId="5D4A0327" w14:textId="77777777" w:rsidR="00F30DDA" w:rsidRDefault="00F30DDA">
      <w:pPr>
        <w:rPr>
          <w:rFonts w:hint="eastAsia"/>
        </w:rPr>
      </w:pPr>
      <w:r>
        <w:rPr>
          <w:rFonts w:hint="eastAsia"/>
        </w:rPr>
        <w:t>现代社会中的应和：传统智慧的新诠释</w:t>
      </w:r>
    </w:p>
    <w:p w14:paraId="5968CE72" w14:textId="77777777" w:rsidR="00F30DDA" w:rsidRDefault="00F30DDA">
      <w:pPr>
        <w:rPr>
          <w:rFonts w:hint="eastAsia"/>
        </w:rPr>
      </w:pPr>
      <w:r>
        <w:rPr>
          <w:rFonts w:hint="eastAsia"/>
        </w:rPr>
        <w:t>随着时代的发展，“应和”的概念也在不断演变和发展。在全球化的背景下，各个国家和地区之间的交流日益频繁，文化的碰撞与融合成为常态。此时，“应和”便有了新的含义——它要求我们在保持自身特色的同时，积极吸收外来优秀文化成果，推动本土文化创新发展。与此同时，面对日益复杂的现代社会问题，我们也应该借鉴古代先贤关于“应和”的智慧，寻找解决问题的新途径，努力构建一个人类命运共同体。</w:t>
      </w:r>
    </w:p>
    <w:p w14:paraId="2F2E797D" w14:textId="77777777" w:rsidR="00F30DDA" w:rsidRDefault="00F30DDA">
      <w:pPr>
        <w:rPr>
          <w:rFonts w:hint="eastAsia"/>
        </w:rPr>
      </w:pPr>
    </w:p>
    <w:p w14:paraId="4620DAB3" w14:textId="77777777" w:rsidR="00F30DDA" w:rsidRDefault="00F30D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4B4DCE" w14:textId="24F7811C" w:rsidR="001970B0" w:rsidRDefault="001970B0"/>
    <w:sectPr w:rsidR="001970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0B0"/>
    <w:rsid w:val="001970B0"/>
    <w:rsid w:val="00B34D22"/>
    <w:rsid w:val="00F30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EB2453-E787-4F4A-B30E-B66ADD108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70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70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70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70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70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70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70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70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70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70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70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70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70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70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70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70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70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70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70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70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70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70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70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70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70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70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70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70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70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2025-03-04T09:45:00Z</dcterms:created>
  <dcterms:modified xsi:type="dcterms:W3CDTF">2025-03-04T09:45:00Z</dcterms:modified>
</cp:coreProperties>
</file>