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C1FCE" w14:textId="77777777" w:rsidR="00C62800" w:rsidRDefault="00C62800">
      <w:pPr>
        <w:rPr>
          <w:rFonts w:hint="eastAsia"/>
        </w:rPr>
      </w:pPr>
    </w:p>
    <w:p w14:paraId="2DBC4ACE" w14:textId="77777777" w:rsidR="00C62800" w:rsidRDefault="00C62800">
      <w:pPr>
        <w:rPr>
          <w:rFonts w:hint="eastAsia"/>
        </w:rPr>
      </w:pPr>
      <w:r>
        <w:rPr>
          <w:rFonts w:hint="eastAsia"/>
        </w:rPr>
        <w:tab/>
        <w:t>yuán wěi（原委）</w:t>
      </w:r>
    </w:p>
    <w:p w14:paraId="1746E23D" w14:textId="77777777" w:rsidR="00C62800" w:rsidRDefault="00C62800">
      <w:pPr>
        <w:rPr>
          <w:rFonts w:hint="eastAsia"/>
        </w:rPr>
      </w:pPr>
    </w:p>
    <w:p w14:paraId="6D8D7D33" w14:textId="77777777" w:rsidR="00C62800" w:rsidRDefault="00C62800">
      <w:pPr>
        <w:rPr>
          <w:rFonts w:hint="eastAsia"/>
        </w:rPr>
      </w:pPr>
    </w:p>
    <w:p w14:paraId="39D46522" w14:textId="77777777" w:rsidR="00C62800" w:rsidRDefault="00C62800">
      <w:pPr>
        <w:rPr>
          <w:rFonts w:hint="eastAsia"/>
        </w:rPr>
      </w:pPr>
      <w:r>
        <w:rPr>
          <w:rFonts w:hint="eastAsia"/>
        </w:rPr>
        <w:tab/>
        <w:t>“原委”一词，在汉语中承载着丰富的含义，它既是对事物发展全过程的详细叙述，也是对事情来龙去脉的清晰揭示。在日常交流、文学创作乃至司法调查中，原委都扮演着至关重要的角色，它帮助我们理解事物的本质，把握事件的真相。</w:t>
      </w:r>
    </w:p>
    <w:p w14:paraId="2B0789EA" w14:textId="77777777" w:rsidR="00C62800" w:rsidRDefault="00C62800">
      <w:pPr>
        <w:rPr>
          <w:rFonts w:hint="eastAsia"/>
        </w:rPr>
      </w:pPr>
    </w:p>
    <w:p w14:paraId="2766D4C2" w14:textId="77777777" w:rsidR="00C62800" w:rsidRDefault="00C62800">
      <w:pPr>
        <w:rPr>
          <w:rFonts w:hint="eastAsia"/>
        </w:rPr>
      </w:pPr>
    </w:p>
    <w:p w14:paraId="34C7F133" w14:textId="77777777" w:rsidR="00C62800" w:rsidRDefault="00C62800">
      <w:pPr>
        <w:rPr>
          <w:rFonts w:hint="eastAsia"/>
        </w:rPr>
      </w:pPr>
    </w:p>
    <w:p w14:paraId="56F9600A" w14:textId="77777777" w:rsidR="00C62800" w:rsidRDefault="00C62800">
      <w:pPr>
        <w:rPr>
          <w:rFonts w:hint="eastAsia"/>
        </w:rPr>
      </w:pPr>
      <w:r>
        <w:rPr>
          <w:rFonts w:hint="eastAsia"/>
        </w:rPr>
        <w:tab/>
        <w:t>原委的基本含义</w:t>
      </w:r>
    </w:p>
    <w:p w14:paraId="15DBACC5" w14:textId="77777777" w:rsidR="00C62800" w:rsidRDefault="00C62800">
      <w:pPr>
        <w:rPr>
          <w:rFonts w:hint="eastAsia"/>
        </w:rPr>
      </w:pPr>
    </w:p>
    <w:p w14:paraId="6BC3DC79" w14:textId="77777777" w:rsidR="00C62800" w:rsidRDefault="00C62800">
      <w:pPr>
        <w:rPr>
          <w:rFonts w:hint="eastAsia"/>
        </w:rPr>
      </w:pPr>
    </w:p>
    <w:p w14:paraId="1548CFFE" w14:textId="77777777" w:rsidR="00C62800" w:rsidRDefault="00C62800">
      <w:pPr>
        <w:rPr>
          <w:rFonts w:hint="eastAsia"/>
        </w:rPr>
      </w:pPr>
      <w:r>
        <w:rPr>
          <w:rFonts w:hint="eastAsia"/>
        </w:rPr>
        <w:tab/>
        <w:t>从字面意义上看，“原”字通常指事物的起源、起因或根本原因，“委”则多指事情的经过、发展及结果。因此，“原委”合起来，便是对一个事件从发生到结束的完整描述，既包含起因，也涵盖经过和结果。在日常生活和工作中，当我们需要向他人解释某件事情时，提供详尽的原委是确保沟通顺畅、消除误解的关键。</w:t>
      </w:r>
    </w:p>
    <w:p w14:paraId="701957EF" w14:textId="77777777" w:rsidR="00C62800" w:rsidRDefault="00C62800">
      <w:pPr>
        <w:rPr>
          <w:rFonts w:hint="eastAsia"/>
        </w:rPr>
      </w:pPr>
    </w:p>
    <w:p w14:paraId="5A0A7BA8" w14:textId="77777777" w:rsidR="00C62800" w:rsidRDefault="00C62800">
      <w:pPr>
        <w:rPr>
          <w:rFonts w:hint="eastAsia"/>
        </w:rPr>
      </w:pPr>
    </w:p>
    <w:p w14:paraId="50426550" w14:textId="77777777" w:rsidR="00C62800" w:rsidRDefault="00C62800">
      <w:pPr>
        <w:rPr>
          <w:rFonts w:hint="eastAsia"/>
        </w:rPr>
      </w:pPr>
    </w:p>
    <w:p w14:paraId="088B84FF" w14:textId="77777777" w:rsidR="00C62800" w:rsidRDefault="00C62800">
      <w:pPr>
        <w:rPr>
          <w:rFonts w:hint="eastAsia"/>
        </w:rPr>
      </w:pPr>
      <w:r>
        <w:rPr>
          <w:rFonts w:hint="eastAsia"/>
        </w:rPr>
        <w:tab/>
        <w:t>原委在文学中的应用</w:t>
      </w:r>
    </w:p>
    <w:p w14:paraId="3D92ACF9" w14:textId="77777777" w:rsidR="00C62800" w:rsidRDefault="00C62800">
      <w:pPr>
        <w:rPr>
          <w:rFonts w:hint="eastAsia"/>
        </w:rPr>
      </w:pPr>
    </w:p>
    <w:p w14:paraId="6572EF1B" w14:textId="77777777" w:rsidR="00C62800" w:rsidRDefault="00C62800">
      <w:pPr>
        <w:rPr>
          <w:rFonts w:hint="eastAsia"/>
        </w:rPr>
      </w:pPr>
    </w:p>
    <w:p w14:paraId="464ABAB7" w14:textId="77777777" w:rsidR="00C62800" w:rsidRDefault="00C62800">
      <w:pPr>
        <w:rPr>
          <w:rFonts w:hint="eastAsia"/>
        </w:rPr>
      </w:pPr>
      <w:r>
        <w:rPr>
          <w:rFonts w:hint="eastAsia"/>
        </w:rPr>
        <w:tab/>
        <w:t>在文学创作中，原委不仅是推动故事情节发展的动力，也是塑造人物形象、揭示主题思想的重要手段。小说家通过精心构建事件的原委，让读者跟随主人公的脚步，一步步揭开谜团，体验情感的起伏与变化。诗歌、散文等文学形式中，原委的叙述则更加含蓄，作者往往通过象征、隐喻等手法，引导读者自行探寻事物的内在逻辑与深层含义。</w:t>
      </w:r>
    </w:p>
    <w:p w14:paraId="16E87EC6" w14:textId="77777777" w:rsidR="00C62800" w:rsidRDefault="00C62800">
      <w:pPr>
        <w:rPr>
          <w:rFonts w:hint="eastAsia"/>
        </w:rPr>
      </w:pPr>
    </w:p>
    <w:p w14:paraId="6606A5A4" w14:textId="77777777" w:rsidR="00C62800" w:rsidRDefault="00C62800">
      <w:pPr>
        <w:rPr>
          <w:rFonts w:hint="eastAsia"/>
        </w:rPr>
      </w:pPr>
    </w:p>
    <w:p w14:paraId="295B41F3" w14:textId="77777777" w:rsidR="00C62800" w:rsidRDefault="00C62800">
      <w:pPr>
        <w:rPr>
          <w:rFonts w:hint="eastAsia"/>
        </w:rPr>
      </w:pPr>
    </w:p>
    <w:p w14:paraId="22AC4DD5" w14:textId="77777777" w:rsidR="00C62800" w:rsidRDefault="00C62800">
      <w:pPr>
        <w:rPr>
          <w:rFonts w:hint="eastAsia"/>
        </w:rPr>
      </w:pPr>
      <w:r>
        <w:rPr>
          <w:rFonts w:hint="eastAsia"/>
        </w:rPr>
        <w:tab/>
        <w:t>原委在法律与司法中的应用</w:t>
      </w:r>
    </w:p>
    <w:p w14:paraId="7C2370C7" w14:textId="77777777" w:rsidR="00C62800" w:rsidRDefault="00C62800">
      <w:pPr>
        <w:rPr>
          <w:rFonts w:hint="eastAsia"/>
        </w:rPr>
      </w:pPr>
    </w:p>
    <w:p w14:paraId="054EE00B" w14:textId="77777777" w:rsidR="00C62800" w:rsidRDefault="00C62800">
      <w:pPr>
        <w:rPr>
          <w:rFonts w:hint="eastAsia"/>
        </w:rPr>
      </w:pPr>
    </w:p>
    <w:p w14:paraId="15ED96CB" w14:textId="77777777" w:rsidR="00C62800" w:rsidRDefault="00C62800">
      <w:pPr>
        <w:rPr>
          <w:rFonts w:hint="eastAsia"/>
        </w:rPr>
      </w:pPr>
      <w:r>
        <w:rPr>
          <w:rFonts w:hint="eastAsia"/>
        </w:rPr>
        <w:tab/>
        <w:t>在法律与司法领域，原委的查明是案件审理的核心任务之一。法官、检察官及律师需要通过调查取证，搜集并分析证据，以还原案件的真实原委，确保法律的公正实施。在这个过程中，原委的清晰程度直接关系到判决的公正性、合理性与可接受性。因此，法律专业人士需要具备敏锐的观察力、严谨的逻辑思维能力和丰富的实践经验，以准确把握案件的原委。</w:t>
      </w:r>
    </w:p>
    <w:p w14:paraId="69E48267" w14:textId="77777777" w:rsidR="00C62800" w:rsidRDefault="00C62800">
      <w:pPr>
        <w:rPr>
          <w:rFonts w:hint="eastAsia"/>
        </w:rPr>
      </w:pPr>
    </w:p>
    <w:p w14:paraId="00910A62" w14:textId="77777777" w:rsidR="00C62800" w:rsidRDefault="00C62800">
      <w:pPr>
        <w:rPr>
          <w:rFonts w:hint="eastAsia"/>
        </w:rPr>
      </w:pPr>
    </w:p>
    <w:p w14:paraId="7E3A417E" w14:textId="77777777" w:rsidR="00C62800" w:rsidRDefault="00C62800">
      <w:pPr>
        <w:rPr>
          <w:rFonts w:hint="eastAsia"/>
        </w:rPr>
      </w:pPr>
    </w:p>
    <w:p w14:paraId="4B044FE1" w14:textId="77777777" w:rsidR="00C62800" w:rsidRDefault="00C62800">
      <w:pPr>
        <w:rPr>
          <w:rFonts w:hint="eastAsia"/>
        </w:rPr>
      </w:pPr>
      <w:r>
        <w:rPr>
          <w:rFonts w:hint="eastAsia"/>
        </w:rPr>
        <w:tab/>
        <w:t>原委在日常生活中的重要性</w:t>
      </w:r>
    </w:p>
    <w:p w14:paraId="6A0C5627" w14:textId="77777777" w:rsidR="00C62800" w:rsidRDefault="00C62800">
      <w:pPr>
        <w:rPr>
          <w:rFonts w:hint="eastAsia"/>
        </w:rPr>
      </w:pPr>
    </w:p>
    <w:p w14:paraId="41DB7E1B" w14:textId="77777777" w:rsidR="00C62800" w:rsidRDefault="00C62800">
      <w:pPr>
        <w:rPr>
          <w:rFonts w:hint="eastAsia"/>
        </w:rPr>
      </w:pPr>
    </w:p>
    <w:p w14:paraId="25340ED3" w14:textId="77777777" w:rsidR="00C62800" w:rsidRDefault="00C62800">
      <w:pPr>
        <w:rPr>
          <w:rFonts w:hint="eastAsia"/>
        </w:rPr>
      </w:pPr>
      <w:r>
        <w:rPr>
          <w:rFonts w:hint="eastAsia"/>
        </w:rPr>
        <w:tab/>
        <w:t>在日常生活中，原委的掌握同样至关重要。无论是处理人际关系中的误会与冲突，还是解决工作与生活中的实际问题，了解事情的原委都是做出正确决策、避免盲目行动的前提。通过有效的沟通，我们不仅可以获取他人的理解与支持，还能在解决问题的过程中，增进彼此之间的信任与友谊。</w:t>
      </w:r>
    </w:p>
    <w:p w14:paraId="2A15ABE7" w14:textId="77777777" w:rsidR="00C62800" w:rsidRDefault="00C62800">
      <w:pPr>
        <w:rPr>
          <w:rFonts w:hint="eastAsia"/>
        </w:rPr>
      </w:pPr>
    </w:p>
    <w:p w14:paraId="267F8036" w14:textId="77777777" w:rsidR="00C62800" w:rsidRDefault="00C62800">
      <w:pPr>
        <w:rPr>
          <w:rFonts w:hint="eastAsia"/>
        </w:rPr>
      </w:pPr>
    </w:p>
    <w:p w14:paraId="6586706E" w14:textId="77777777" w:rsidR="00C62800" w:rsidRDefault="00C62800">
      <w:pPr>
        <w:rPr>
          <w:rFonts w:hint="eastAsia"/>
        </w:rPr>
      </w:pPr>
    </w:p>
    <w:p w14:paraId="5827EA34" w14:textId="77777777" w:rsidR="00C62800" w:rsidRDefault="00C62800">
      <w:pPr>
        <w:rPr>
          <w:rFonts w:hint="eastAsia"/>
        </w:rPr>
      </w:pPr>
      <w:r>
        <w:rPr>
          <w:rFonts w:hint="eastAsia"/>
        </w:rPr>
        <w:tab/>
        <w:t>最后的总结：重视原委，明辨是非</w:t>
      </w:r>
    </w:p>
    <w:p w14:paraId="46A06B09" w14:textId="77777777" w:rsidR="00C62800" w:rsidRDefault="00C62800">
      <w:pPr>
        <w:rPr>
          <w:rFonts w:hint="eastAsia"/>
        </w:rPr>
      </w:pPr>
    </w:p>
    <w:p w14:paraId="459E6CBC" w14:textId="77777777" w:rsidR="00C62800" w:rsidRDefault="00C62800">
      <w:pPr>
        <w:rPr>
          <w:rFonts w:hint="eastAsia"/>
        </w:rPr>
      </w:pPr>
    </w:p>
    <w:p w14:paraId="45CAAA0E" w14:textId="77777777" w:rsidR="00C62800" w:rsidRDefault="00C62800">
      <w:pPr>
        <w:rPr>
          <w:rFonts w:hint="eastAsia"/>
        </w:rPr>
      </w:pPr>
      <w:r>
        <w:rPr>
          <w:rFonts w:hint="eastAsia"/>
        </w:rPr>
        <w:tab/>
        <w:t>原委作为连接事物起因、经过与结果的纽带，在各个领域都发挥着不可替代的作用。重视原委的探寻与理解，不仅有助于我们更好地认识世界、解决问题，还能提升我们的逻辑思维能力和人际交往能力。因此，无论是在学习、工作还是生活中，我们都应养成深入探究事物原委的习惯，以更加理性、全面的视角审视周围的世界。</w:t>
      </w:r>
    </w:p>
    <w:p w14:paraId="69EF30F9" w14:textId="77777777" w:rsidR="00C62800" w:rsidRDefault="00C62800">
      <w:pPr>
        <w:rPr>
          <w:rFonts w:hint="eastAsia"/>
        </w:rPr>
      </w:pPr>
    </w:p>
    <w:p w14:paraId="05B83A05" w14:textId="77777777" w:rsidR="00C62800" w:rsidRDefault="00C62800">
      <w:pPr>
        <w:rPr>
          <w:rFonts w:hint="eastAsia"/>
        </w:rPr>
      </w:pPr>
    </w:p>
    <w:p w14:paraId="36C3460E" w14:textId="77777777" w:rsidR="00C62800" w:rsidRDefault="00C628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E073CC" w14:textId="07969448" w:rsidR="007A7147" w:rsidRDefault="007A7147"/>
    <w:sectPr w:rsidR="007A7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47"/>
    <w:rsid w:val="007A7147"/>
    <w:rsid w:val="00B34D22"/>
    <w:rsid w:val="00C6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67EC2-BCA3-49CE-BBC2-843A5A9B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1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1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1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1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1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1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1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1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1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1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1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1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1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1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1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1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1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1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1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1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1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1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1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