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8529" w14:textId="77777777" w:rsidR="00CF2552" w:rsidRDefault="00CF2552">
      <w:pPr>
        <w:rPr>
          <w:rFonts w:hint="eastAsia"/>
        </w:rPr>
      </w:pPr>
    </w:p>
    <w:p w14:paraId="72E15BF5" w14:textId="77777777" w:rsidR="00CF2552" w:rsidRDefault="00CF2552">
      <w:pPr>
        <w:rPr>
          <w:rFonts w:hint="eastAsia"/>
        </w:rPr>
      </w:pPr>
      <w:r>
        <w:rPr>
          <w:rFonts w:hint="eastAsia"/>
        </w:rPr>
        <w:t>一个宝盖头一个辰的拼音</w:t>
      </w:r>
    </w:p>
    <w:p w14:paraId="561D0909" w14:textId="77777777" w:rsidR="00CF2552" w:rsidRDefault="00CF2552">
      <w:pPr>
        <w:rPr>
          <w:rFonts w:hint="eastAsia"/>
        </w:rPr>
      </w:pPr>
      <w:r>
        <w:rPr>
          <w:rFonts w:hint="eastAsia"/>
        </w:rPr>
        <w:t>“一个宝盖头一个辰”这种描述实际上是在谈论汉字“宸”的形态结构，该字的拼音是chén。在汉字的学习与理解过程中，了解和探讨汉字的构成不仅能够加深对汉字本身的认识，还能进一步探索中华文化的深厚底蕴。</w:t>
      </w:r>
    </w:p>
    <w:p w14:paraId="50BD9F01" w14:textId="77777777" w:rsidR="00CF2552" w:rsidRDefault="00CF2552">
      <w:pPr>
        <w:rPr>
          <w:rFonts w:hint="eastAsia"/>
        </w:rPr>
      </w:pPr>
    </w:p>
    <w:p w14:paraId="6143515D" w14:textId="77777777" w:rsidR="00CF2552" w:rsidRDefault="00CF2552">
      <w:pPr>
        <w:rPr>
          <w:rFonts w:hint="eastAsia"/>
        </w:rPr>
      </w:pPr>
    </w:p>
    <w:p w14:paraId="6E4BFF0F" w14:textId="77777777" w:rsidR="00CF2552" w:rsidRDefault="00CF2552">
      <w:pPr>
        <w:rPr>
          <w:rFonts w:hint="eastAsia"/>
        </w:rPr>
      </w:pPr>
      <w:r>
        <w:rPr>
          <w:rFonts w:hint="eastAsia"/>
        </w:rPr>
        <w:t>宸字的构造与意义</w:t>
      </w:r>
    </w:p>
    <w:p w14:paraId="298F64CA" w14:textId="77777777" w:rsidR="00CF2552" w:rsidRDefault="00CF2552">
      <w:pPr>
        <w:rPr>
          <w:rFonts w:hint="eastAsia"/>
        </w:rPr>
      </w:pPr>
      <w:r>
        <w:rPr>
          <w:rFonts w:hint="eastAsia"/>
        </w:rPr>
        <w:t>宸字由两部分组成，上部为宝盖头（宀），下部为辰。宝盖头通常与房屋、居所有关，象征着庇护和安全；而辰则有多种解释，包括星辰、时间等含义。因此，宸字可以被解读为与天子居住之所相关的概念，寓意深远，常用来指代帝王的宫殿或帝王的代称。在中国古代文化中，宸字频繁出现在诗词歌赋之中，表达了对于君王及皇家威严的赞美之情。</w:t>
      </w:r>
    </w:p>
    <w:p w14:paraId="75D53C26" w14:textId="77777777" w:rsidR="00CF2552" w:rsidRDefault="00CF2552">
      <w:pPr>
        <w:rPr>
          <w:rFonts w:hint="eastAsia"/>
        </w:rPr>
      </w:pPr>
    </w:p>
    <w:p w14:paraId="6DD65AA4" w14:textId="77777777" w:rsidR="00CF2552" w:rsidRDefault="00CF2552">
      <w:pPr>
        <w:rPr>
          <w:rFonts w:hint="eastAsia"/>
        </w:rPr>
      </w:pPr>
    </w:p>
    <w:p w14:paraId="2F6A7B17" w14:textId="77777777" w:rsidR="00CF2552" w:rsidRDefault="00CF2552">
      <w:pPr>
        <w:rPr>
          <w:rFonts w:hint="eastAsia"/>
        </w:rPr>
      </w:pPr>
      <w:r>
        <w:rPr>
          <w:rFonts w:hint="eastAsia"/>
        </w:rPr>
        <w:t>宸字的文化背景</w:t>
      </w:r>
    </w:p>
    <w:p w14:paraId="77DC9CE5" w14:textId="77777777" w:rsidR="00CF2552" w:rsidRDefault="00CF2552">
      <w:pPr>
        <w:rPr>
          <w:rFonts w:hint="eastAsia"/>
        </w:rPr>
      </w:pPr>
      <w:r>
        <w:rPr>
          <w:rFonts w:hint="eastAsia"/>
        </w:rPr>
        <w:t>自古以来，宸字便承载着浓厚的历史文化底蕴。在封建王朝时期，它不仅仅是文字上的表达，更是权力与地位的象征。许多宫殿名称中含有“宸”字，如紫宸殿，这体现了皇权至高无上的理念。在文学作品里，“宸”也经常被用来描绘宫廷生活或是向往朝廷的心态，反映了古代文人对于理想政治环境和个人抱负的追求。</w:t>
      </w:r>
    </w:p>
    <w:p w14:paraId="5D1FE69E" w14:textId="77777777" w:rsidR="00CF2552" w:rsidRDefault="00CF2552">
      <w:pPr>
        <w:rPr>
          <w:rFonts w:hint="eastAsia"/>
        </w:rPr>
      </w:pPr>
    </w:p>
    <w:p w14:paraId="29B725E4" w14:textId="77777777" w:rsidR="00CF2552" w:rsidRDefault="00CF2552">
      <w:pPr>
        <w:rPr>
          <w:rFonts w:hint="eastAsia"/>
        </w:rPr>
      </w:pPr>
    </w:p>
    <w:p w14:paraId="0774585C" w14:textId="77777777" w:rsidR="00CF2552" w:rsidRDefault="00CF2552">
      <w:pPr>
        <w:rPr>
          <w:rFonts w:hint="eastAsia"/>
        </w:rPr>
      </w:pPr>
      <w:r>
        <w:rPr>
          <w:rFonts w:hint="eastAsia"/>
        </w:rPr>
        <w:t>宸字在现代社会的应用</w:t>
      </w:r>
    </w:p>
    <w:p w14:paraId="44736954" w14:textId="77777777" w:rsidR="00CF2552" w:rsidRDefault="00CF2552">
      <w:pPr>
        <w:rPr>
          <w:rFonts w:hint="eastAsia"/>
        </w:rPr>
      </w:pPr>
      <w:r>
        <w:rPr>
          <w:rFonts w:hint="eastAsia"/>
        </w:rPr>
        <w:t>随着时代的变迁，尽管宸字不再直接关联于皇权，但它依然活跃于现代汉语中，尤其是在命名方面。不少企业品牌、住宅区乃至个人名字都会选择使用“宸”字，既保留了传统文化的美好寓意，又赋予其新的时代气息。例如，一些高端住宅项目喜欢用“宸”作为案名的一部分，意在传达一种尊贵、舒适的生活方式。</w:t>
      </w:r>
    </w:p>
    <w:p w14:paraId="02A206AD" w14:textId="77777777" w:rsidR="00CF2552" w:rsidRDefault="00CF2552">
      <w:pPr>
        <w:rPr>
          <w:rFonts w:hint="eastAsia"/>
        </w:rPr>
      </w:pPr>
    </w:p>
    <w:p w14:paraId="5DDF33D1" w14:textId="77777777" w:rsidR="00CF2552" w:rsidRDefault="00CF2552">
      <w:pPr>
        <w:rPr>
          <w:rFonts w:hint="eastAsia"/>
        </w:rPr>
      </w:pPr>
    </w:p>
    <w:p w14:paraId="13F949CF" w14:textId="77777777" w:rsidR="00CF2552" w:rsidRDefault="00CF2552">
      <w:pPr>
        <w:rPr>
          <w:rFonts w:hint="eastAsia"/>
        </w:rPr>
      </w:pPr>
      <w:r>
        <w:rPr>
          <w:rFonts w:hint="eastAsia"/>
        </w:rPr>
        <w:t>最后的总结</w:t>
      </w:r>
    </w:p>
    <w:p w14:paraId="26DE3432" w14:textId="77777777" w:rsidR="00CF2552" w:rsidRDefault="00CF2552">
      <w:pPr>
        <w:rPr>
          <w:rFonts w:hint="eastAsia"/>
        </w:rPr>
      </w:pPr>
      <w:r>
        <w:rPr>
          <w:rFonts w:hint="eastAsia"/>
        </w:rPr>
        <w:t>通过对“宸”字从构造到文化背景再到现代社会应用的探讨，我们不仅能更深入地理解这个汉字背后所蕴含的丰富意义，也能体会到汉字作为一种文化载体的独特魅力。无论是在历史长河中还是现代社会里，“宸”都以其独特的方式讲述着属于它的故事，继续传承和发展着中华民族悠久的文化传统。</w:t>
      </w:r>
    </w:p>
    <w:p w14:paraId="5092E41B" w14:textId="77777777" w:rsidR="00CF2552" w:rsidRDefault="00CF2552">
      <w:pPr>
        <w:rPr>
          <w:rFonts w:hint="eastAsia"/>
        </w:rPr>
      </w:pPr>
    </w:p>
    <w:p w14:paraId="478D7D55" w14:textId="77777777" w:rsidR="00CF2552" w:rsidRDefault="00CF2552">
      <w:pPr>
        <w:rPr>
          <w:rFonts w:hint="eastAsia"/>
        </w:rPr>
      </w:pPr>
    </w:p>
    <w:p w14:paraId="28626D23" w14:textId="77777777" w:rsidR="00CF2552" w:rsidRDefault="00CF2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0B9AD" w14:textId="1A0E0F02" w:rsidR="00581893" w:rsidRDefault="00581893"/>
    <w:sectPr w:rsidR="0058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93"/>
    <w:rsid w:val="00581893"/>
    <w:rsid w:val="00B34D22"/>
    <w:rsid w:val="00C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06473-5E0A-458F-8351-4C05E6E5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