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A1D7" w14:textId="77777777" w:rsidR="00430865" w:rsidRDefault="00430865">
      <w:pPr>
        <w:rPr>
          <w:rFonts w:hint="eastAsia"/>
        </w:rPr>
      </w:pPr>
      <w:r>
        <w:rPr>
          <w:rFonts w:hint="eastAsia"/>
        </w:rPr>
        <w:t>长颈漏斗的拼音</w:t>
      </w:r>
    </w:p>
    <w:p w14:paraId="31841864" w14:textId="77777777" w:rsidR="00430865" w:rsidRDefault="00430865">
      <w:pPr>
        <w:rPr>
          <w:rFonts w:hint="eastAsia"/>
        </w:rPr>
      </w:pPr>
      <w:r>
        <w:rPr>
          <w:rFonts w:hint="eastAsia"/>
        </w:rPr>
        <w:t>长颈漏斗，这个在化学实验中极为常见的器具，其拼音为“cháng jǐng lòu dǒu”。这一名称简洁明了地描述了它的两大显著特征：一个是它那长长的颈部，另一个则是它作为液体转移工具的功能。对于许多刚开始接触化学实验的学生而言，长颈漏斗是他们最早接触到的实验器具之一。</w:t>
      </w:r>
    </w:p>
    <w:p w14:paraId="62381240" w14:textId="77777777" w:rsidR="00430865" w:rsidRDefault="00430865">
      <w:pPr>
        <w:rPr>
          <w:rFonts w:hint="eastAsia"/>
        </w:rPr>
      </w:pPr>
    </w:p>
    <w:p w14:paraId="3C72234E" w14:textId="77777777" w:rsidR="00430865" w:rsidRDefault="00430865">
      <w:pPr>
        <w:rPr>
          <w:rFonts w:hint="eastAsia"/>
        </w:rPr>
      </w:pPr>
      <w:r>
        <w:rPr>
          <w:rFonts w:hint="eastAsia"/>
        </w:rPr>
        <w:t>构造与用途</w:t>
      </w:r>
    </w:p>
    <w:p w14:paraId="007DFCA4" w14:textId="77777777" w:rsidR="00430865" w:rsidRDefault="00430865">
      <w:pPr>
        <w:rPr>
          <w:rFonts w:hint="eastAsia"/>
        </w:rPr>
      </w:pPr>
      <w:r>
        <w:rPr>
          <w:rFonts w:hint="eastAsia"/>
        </w:rPr>
        <w:t>长颈漏斗不仅拥有一个细长的颈部，其底部通常是一个较为宽阔的漏斗部分。这种设计有助于在将液体倒入容器时减少液体飞溅的可能性，并允许操作者更加精确地控制流速。长颈漏斗主要用于向小口容器如瓶子或试管内添加液体，尤其是在需要避免外界物质污染样品的情况下。例如，在进行某些有机合成反应时，通过使用长颈漏斗可以有效防止空气中的湿气进入反应体系。</w:t>
      </w:r>
    </w:p>
    <w:p w14:paraId="6A5F8EA7" w14:textId="77777777" w:rsidR="00430865" w:rsidRDefault="00430865">
      <w:pPr>
        <w:rPr>
          <w:rFonts w:hint="eastAsia"/>
        </w:rPr>
      </w:pPr>
    </w:p>
    <w:p w14:paraId="1E157BD4" w14:textId="77777777" w:rsidR="00430865" w:rsidRDefault="00430865">
      <w:pPr>
        <w:rPr>
          <w:rFonts w:hint="eastAsia"/>
        </w:rPr>
      </w:pPr>
      <w:r>
        <w:rPr>
          <w:rFonts w:hint="eastAsia"/>
        </w:rPr>
        <w:t>材质选择</w:t>
      </w:r>
    </w:p>
    <w:p w14:paraId="5322E5B0" w14:textId="77777777" w:rsidR="00430865" w:rsidRDefault="00430865">
      <w:pPr>
        <w:rPr>
          <w:rFonts w:hint="eastAsia"/>
        </w:rPr>
      </w:pPr>
      <w:r>
        <w:rPr>
          <w:rFonts w:hint="eastAsia"/>
        </w:rPr>
        <w:t>制作长颈漏斗的材料多种多样，包括玻璃、塑料等。玻璃制的长颈漏斗因其透明性和耐化学腐蚀性而被广泛使用，尤其适合于高温或者需要观察液体流动情况的实验场合。另一方面，塑料制的长颈漏斗则以其轻便和不易破损的特点受到一些实验室的青睐，特别适用于学校教育环境中，以降低因意外摔落导致仪器损坏的风险。</w:t>
      </w:r>
    </w:p>
    <w:p w14:paraId="2F5CE5B5" w14:textId="77777777" w:rsidR="00430865" w:rsidRDefault="00430865">
      <w:pPr>
        <w:rPr>
          <w:rFonts w:hint="eastAsia"/>
        </w:rPr>
      </w:pPr>
    </w:p>
    <w:p w14:paraId="065269E5" w14:textId="77777777" w:rsidR="00430865" w:rsidRDefault="00430865">
      <w:pPr>
        <w:rPr>
          <w:rFonts w:hint="eastAsia"/>
        </w:rPr>
      </w:pPr>
      <w:r>
        <w:rPr>
          <w:rFonts w:hint="eastAsia"/>
        </w:rPr>
        <w:t>维护保养</w:t>
      </w:r>
    </w:p>
    <w:p w14:paraId="56ADA5FD" w14:textId="77777777" w:rsidR="00430865" w:rsidRDefault="00430865">
      <w:pPr>
        <w:rPr>
          <w:rFonts w:hint="eastAsia"/>
        </w:rPr>
      </w:pPr>
      <w:r>
        <w:rPr>
          <w:rFonts w:hint="eastAsia"/>
        </w:rPr>
        <w:t>为了确保长颈漏斗能够长期有效地服务于实验工作，对其进行适当的维护保养是非常重要的。这包括在使用后彻底清洗干净，去除任何残留的化学物质，以防它们对后续实验造成干扰。由于长颈漏斗的颈部较长且较窄，因此在清洗时可能需要使用专门的刷子来保证清洁效果。存放时也应注意避免与其他硬物碰撞，以免刮伤表面或造成破损。</w:t>
      </w:r>
    </w:p>
    <w:p w14:paraId="61609F2C" w14:textId="77777777" w:rsidR="00430865" w:rsidRDefault="00430865">
      <w:pPr>
        <w:rPr>
          <w:rFonts w:hint="eastAsia"/>
        </w:rPr>
      </w:pPr>
    </w:p>
    <w:p w14:paraId="3FDAAD78" w14:textId="77777777" w:rsidR="00430865" w:rsidRDefault="00430865">
      <w:pPr>
        <w:rPr>
          <w:rFonts w:hint="eastAsia"/>
        </w:rPr>
      </w:pPr>
      <w:r>
        <w:rPr>
          <w:rFonts w:hint="eastAsia"/>
        </w:rPr>
        <w:t>教学与科研中的应用</w:t>
      </w:r>
    </w:p>
    <w:p w14:paraId="0663EA85" w14:textId="77777777" w:rsidR="00430865" w:rsidRDefault="00430865">
      <w:pPr>
        <w:rPr>
          <w:rFonts w:hint="eastAsia"/>
        </w:rPr>
      </w:pPr>
      <w:r>
        <w:rPr>
          <w:rFonts w:hint="eastAsia"/>
        </w:rPr>
        <w:t>在教学活动中，长颈漏斗是演示溶液转移、过滤等基本实验操作的理想教具。教师可以通过实际演示如何正确使用长颈漏斗，帮助学生建立起安全规范的操作意识。而在科学研究领域，无论是进行简单的溶液混合还是复杂的化学分析过程，长颈漏斗都发挥着不可或缺的作用。它的小口径设计有助于减慢液体流入的速度，从而给研究者更多时间去观察和记录实验现象。</w:t>
      </w:r>
    </w:p>
    <w:p w14:paraId="2D1D690A" w14:textId="77777777" w:rsidR="00430865" w:rsidRDefault="00430865">
      <w:pPr>
        <w:rPr>
          <w:rFonts w:hint="eastAsia"/>
        </w:rPr>
      </w:pPr>
    </w:p>
    <w:p w14:paraId="077B986A" w14:textId="77777777" w:rsidR="00430865" w:rsidRDefault="00430865">
      <w:pPr>
        <w:rPr>
          <w:rFonts w:hint="eastAsia"/>
        </w:rPr>
      </w:pPr>
    </w:p>
    <w:p w14:paraId="3765ABB5" w14:textId="77777777" w:rsidR="00430865" w:rsidRDefault="00430865">
      <w:pPr>
        <w:rPr>
          <w:rFonts w:hint="eastAsia"/>
        </w:rPr>
      </w:pPr>
      <w:r>
        <w:rPr>
          <w:rFonts w:hint="eastAsia"/>
        </w:rPr>
        <w:t>本文是由懂得生活网（dongdeshenghuo.com）为大家创作</w:t>
      </w:r>
    </w:p>
    <w:p w14:paraId="2861A002" w14:textId="2B92BCE7" w:rsidR="000370B2" w:rsidRDefault="000370B2"/>
    <w:sectPr w:rsidR="00037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B2"/>
    <w:rsid w:val="000370B2"/>
    <w:rsid w:val="0043086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7BC75-9C8D-4656-A1AE-6E816B9B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0B2"/>
    <w:rPr>
      <w:rFonts w:cstheme="majorBidi"/>
      <w:color w:val="2F5496" w:themeColor="accent1" w:themeShade="BF"/>
      <w:sz w:val="28"/>
      <w:szCs w:val="28"/>
    </w:rPr>
  </w:style>
  <w:style w:type="character" w:customStyle="1" w:styleId="50">
    <w:name w:val="标题 5 字符"/>
    <w:basedOn w:val="a0"/>
    <w:link w:val="5"/>
    <w:uiPriority w:val="9"/>
    <w:semiHidden/>
    <w:rsid w:val="000370B2"/>
    <w:rPr>
      <w:rFonts w:cstheme="majorBidi"/>
      <w:color w:val="2F5496" w:themeColor="accent1" w:themeShade="BF"/>
      <w:sz w:val="24"/>
    </w:rPr>
  </w:style>
  <w:style w:type="character" w:customStyle="1" w:styleId="60">
    <w:name w:val="标题 6 字符"/>
    <w:basedOn w:val="a0"/>
    <w:link w:val="6"/>
    <w:uiPriority w:val="9"/>
    <w:semiHidden/>
    <w:rsid w:val="000370B2"/>
    <w:rPr>
      <w:rFonts w:cstheme="majorBidi"/>
      <w:b/>
      <w:bCs/>
      <w:color w:val="2F5496" w:themeColor="accent1" w:themeShade="BF"/>
    </w:rPr>
  </w:style>
  <w:style w:type="character" w:customStyle="1" w:styleId="70">
    <w:name w:val="标题 7 字符"/>
    <w:basedOn w:val="a0"/>
    <w:link w:val="7"/>
    <w:uiPriority w:val="9"/>
    <w:semiHidden/>
    <w:rsid w:val="000370B2"/>
    <w:rPr>
      <w:rFonts w:cstheme="majorBidi"/>
      <w:b/>
      <w:bCs/>
      <w:color w:val="595959" w:themeColor="text1" w:themeTint="A6"/>
    </w:rPr>
  </w:style>
  <w:style w:type="character" w:customStyle="1" w:styleId="80">
    <w:name w:val="标题 8 字符"/>
    <w:basedOn w:val="a0"/>
    <w:link w:val="8"/>
    <w:uiPriority w:val="9"/>
    <w:semiHidden/>
    <w:rsid w:val="000370B2"/>
    <w:rPr>
      <w:rFonts w:cstheme="majorBidi"/>
      <w:color w:val="595959" w:themeColor="text1" w:themeTint="A6"/>
    </w:rPr>
  </w:style>
  <w:style w:type="character" w:customStyle="1" w:styleId="90">
    <w:name w:val="标题 9 字符"/>
    <w:basedOn w:val="a0"/>
    <w:link w:val="9"/>
    <w:uiPriority w:val="9"/>
    <w:semiHidden/>
    <w:rsid w:val="000370B2"/>
    <w:rPr>
      <w:rFonts w:eastAsiaTheme="majorEastAsia" w:cstheme="majorBidi"/>
      <w:color w:val="595959" w:themeColor="text1" w:themeTint="A6"/>
    </w:rPr>
  </w:style>
  <w:style w:type="paragraph" w:styleId="a3">
    <w:name w:val="Title"/>
    <w:basedOn w:val="a"/>
    <w:next w:val="a"/>
    <w:link w:val="a4"/>
    <w:uiPriority w:val="10"/>
    <w:qFormat/>
    <w:rsid w:val="00037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0B2"/>
    <w:pPr>
      <w:spacing w:before="160"/>
      <w:jc w:val="center"/>
    </w:pPr>
    <w:rPr>
      <w:i/>
      <w:iCs/>
      <w:color w:val="404040" w:themeColor="text1" w:themeTint="BF"/>
    </w:rPr>
  </w:style>
  <w:style w:type="character" w:customStyle="1" w:styleId="a8">
    <w:name w:val="引用 字符"/>
    <w:basedOn w:val="a0"/>
    <w:link w:val="a7"/>
    <w:uiPriority w:val="29"/>
    <w:rsid w:val="000370B2"/>
    <w:rPr>
      <w:i/>
      <w:iCs/>
      <w:color w:val="404040" w:themeColor="text1" w:themeTint="BF"/>
    </w:rPr>
  </w:style>
  <w:style w:type="paragraph" w:styleId="a9">
    <w:name w:val="List Paragraph"/>
    <w:basedOn w:val="a"/>
    <w:uiPriority w:val="34"/>
    <w:qFormat/>
    <w:rsid w:val="000370B2"/>
    <w:pPr>
      <w:ind w:left="720"/>
      <w:contextualSpacing/>
    </w:pPr>
  </w:style>
  <w:style w:type="character" w:styleId="aa">
    <w:name w:val="Intense Emphasis"/>
    <w:basedOn w:val="a0"/>
    <w:uiPriority w:val="21"/>
    <w:qFormat/>
    <w:rsid w:val="000370B2"/>
    <w:rPr>
      <w:i/>
      <w:iCs/>
      <w:color w:val="2F5496" w:themeColor="accent1" w:themeShade="BF"/>
    </w:rPr>
  </w:style>
  <w:style w:type="paragraph" w:styleId="ab">
    <w:name w:val="Intense Quote"/>
    <w:basedOn w:val="a"/>
    <w:next w:val="a"/>
    <w:link w:val="ac"/>
    <w:uiPriority w:val="30"/>
    <w:qFormat/>
    <w:rsid w:val="00037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0B2"/>
    <w:rPr>
      <w:i/>
      <w:iCs/>
      <w:color w:val="2F5496" w:themeColor="accent1" w:themeShade="BF"/>
    </w:rPr>
  </w:style>
  <w:style w:type="character" w:styleId="ad">
    <w:name w:val="Intense Reference"/>
    <w:basedOn w:val="a0"/>
    <w:uiPriority w:val="32"/>
    <w:qFormat/>
    <w:rsid w:val="00037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