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6525" w14:textId="77777777" w:rsidR="005B5DB2" w:rsidRDefault="005B5DB2">
      <w:pPr>
        <w:rPr>
          <w:rFonts w:hint="eastAsia"/>
        </w:rPr>
      </w:pPr>
      <w:r>
        <w:rPr>
          <w:rFonts w:hint="eastAsia"/>
        </w:rPr>
        <w:t>长律的拼音</w:t>
      </w:r>
    </w:p>
    <w:p w14:paraId="4CA3DAF4" w14:textId="77777777" w:rsidR="005B5DB2" w:rsidRDefault="005B5DB2">
      <w:pPr>
        <w:rPr>
          <w:rFonts w:hint="eastAsia"/>
        </w:rPr>
      </w:pPr>
      <w:r>
        <w:rPr>
          <w:rFonts w:hint="eastAsia"/>
        </w:rPr>
        <w:t>长律，这个词语在汉语中并不常见，但其拼音“cháng lǜ”却能引起我们对语言和文化深一层的思考。“长”字读作“cháng”，意味着长度、时间久远或是成长等含义；而“律”字则读作“lǜ”，涉及规则、法律以及音乐中的音律等概念。将这两个字组合起来，尽管没有直接对应的词汇或成语，但却为我们的探讨提供了一个独特的视角。</w:t>
      </w:r>
    </w:p>
    <w:p w14:paraId="1A75A2BB" w14:textId="77777777" w:rsidR="005B5DB2" w:rsidRDefault="005B5DB2">
      <w:pPr>
        <w:rPr>
          <w:rFonts w:hint="eastAsia"/>
        </w:rPr>
      </w:pPr>
    </w:p>
    <w:p w14:paraId="049E2EEE" w14:textId="77777777" w:rsidR="005B5DB2" w:rsidRDefault="005B5DB2">
      <w:pPr>
        <w:rPr>
          <w:rFonts w:hint="eastAsia"/>
        </w:rPr>
      </w:pPr>
      <w:r>
        <w:rPr>
          <w:rFonts w:hint="eastAsia"/>
        </w:rPr>
        <w:t>从音律说起</w:t>
      </w:r>
    </w:p>
    <w:p w14:paraId="7CC26588" w14:textId="77777777" w:rsidR="005B5DB2" w:rsidRDefault="005B5DB2">
      <w:pPr>
        <w:rPr>
          <w:rFonts w:hint="eastAsia"/>
        </w:rPr>
      </w:pPr>
      <w:r>
        <w:rPr>
          <w:rFonts w:hint="eastAsia"/>
        </w:rPr>
        <w:t>说到“律”，许多人可能会想到音乐中的音律，即音乐作品中的旋律和节奏规律。在中国古代，乐律是礼乐制度的重要组成部分，它不仅规定了音乐创作的基本准则，还承载着教化人心的社会功能。通过“长律”的视角来审视这一领域，我们可以发现，随着时间的发展，不同朝代对于音乐的理解和实践经历了复杂的变化过程。例如，周朝时期的“六代乐舞”，就是中国古代宫廷音乐发展的一个高峰，体现了古人对和谐之美的追求。</w:t>
      </w:r>
    </w:p>
    <w:p w14:paraId="4063AAD5" w14:textId="77777777" w:rsidR="005B5DB2" w:rsidRDefault="005B5DB2">
      <w:pPr>
        <w:rPr>
          <w:rFonts w:hint="eastAsia"/>
        </w:rPr>
      </w:pPr>
    </w:p>
    <w:p w14:paraId="15D27E1E" w14:textId="77777777" w:rsidR="005B5DB2" w:rsidRDefault="005B5DB2">
      <w:pPr>
        <w:rPr>
          <w:rFonts w:hint="eastAsia"/>
        </w:rPr>
      </w:pPr>
      <w:r>
        <w:rPr>
          <w:rFonts w:hint="eastAsia"/>
        </w:rPr>
        <w:t>长与律的文化交织</w:t>
      </w:r>
    </w:p>
    <w:p w14:paraId="5BF9F164" w14:textId="77777777" w:rsidR="005B5DB2" w:rsidRDefault="005B5DB2">
      <w:pPr>
        <w:rPr>
          <w:rFonts w:hint="eastAsia"/>
        </w:rPr>
      </w:pPr>
      <w:r>
        <w:rPr>
          <w:rFonts w:hint="eastAsia"/>
        </w:rPr>
        <w:t>另一方面，当我们把“长”与“律”结合起来思考时，也可以从中看到一种关于持久性和规律性的哲学思考。在日常生活中，“长”往往象征着持续的时间或是某种状态的延续；而“律”则强调了一种内在的秩序感。这种结合启示我们，在个人成长和社会发展的过程中，遵循一定的规律和原则是非常重要的。只有这样，才能确保我们在面对变化和挑战时，能够保持稳定和持续的进步。</w:t>
      </w:r>
    </w:p>
    <w:p w14:paraId="25EDD9F7" w14:textId="77777777" w:rsidR="005B5DB2" w:rsidRDefault="005B5DB2">
      <w:pPr>
        <w:rPr>
          <w:rFonts w:hint="eastAsia"/>
        </w:rPr>
      </w:pPr>
    </w:p>
    <w:p w14:paraId="26061622" w14:textId="77777777" w:rsidR="005B5DB2" w:rsidRDefault="005B5DB2">
      <w:pPr>
        <w:rPr>
          <w:rFonts w:hint="eastAsia"/>
        </w:rPr>
      </w:pPr>
      <w:r>
        <w:rPr>
          <w:rFonts w:hint="eastAsia"/>
        </w:rPr>
        <w:t>最后的总结：长律的意义</w:t>
      </w:r>
    </w:p>
    <w:p w14:paraId="5BB8AE6C" w14:textId="77777777" w:rsidR="005B5DB2" w:rsidRDefault="005B5DB2">
      <w:pPr>
        <w:rPr>
          <w:rFonts w:hint="eastAsia"/>
        </w:rPr>
      </w:pPr>
      <w:r>
        <w:rPr>
          <w:rFonts w:hint="eastAsia"/>
        </w:rPr>
        <w:t>虽然“长律”这个词组本身并没有特定的历史背景或文学典故，但通过对它的拆解和解读，我们可以探索到更深层次的文化内涵。无论是从音乐的角度理解音律之美，还是从生活哲理的角度思考长久与规律之间的关系，“长律”的拼音都为我们提供了一个新的角度去理解和欣赏汉语的魅力。在这个快节奏的时代背景下，或许我们每个人都可以从“长律”中汲取一些智慧，学会在变与不变之间找到自己的节奏。</w:t>
      </w:r>
    </w:p>
    <w:p w14:paraId="74A773B5" w14:textId="77777777" w:rsidR="005B5DB2" w:rsidRDefault="005B5DB2">
      <w:pPr>
        <w:rPr>
          <w:rFonts w:hint="eastAsia"/>
        </w:rPr>
      </w:pPr>
    </w:p>
    <w:p w14:paraId="6EE4F799" w14:textId="77777777" w:rsidR="005B5DB2" w:rsidRDefault="005B5DB2">
      <w:pPr>
        <w:rPr>
          <w:rFonts w:hint="eastAsia"/>
        </w:rPr>
      </w:pPr>
    </w:p>
    <w:p w14:paraId="73421031" w14:textId="77777777" w:rsidR="005B5DB2" w:rsidRDefault="005B5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52DD5" w14:textId="2E64FCC6" w:rsidR="007C10FB" w:rsidRDefault="007C10FB"/>
    <w:sectPr w:rsidR="007C1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FB"/>
    <w:rsid w:val="005B5DB2"/>
    <w:rsid w:val="007C10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07E8B-03E8-4B60-9AB0-6DEB8CB3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