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5201" w14:textId="77777777" w:rsidR="00CB5C8C" w:rsidRDefault="00CB5C8C">
      <w:pPr>
        <w:rPr>
          <w:rFonts w:hint="eastAsia"/>
        </w:rPr>
      </w:pPr>
      <w:r>
        <w:rPr>
          <w:rFonts w:hint="eastAsia"/>
        </w:rPr>
        <w:t>长吟的拼音</w:t>
      </w:r>
    </w:p>
    <w:p w14:paraId="3D636200" w14:textId="77777777" w:rsidR="00CB5C8C" w:rsidRDefault="00CB5C8C">
      <w:pPr>
        <w:rPr>
          <w:rFonts w:hint="eastAsia"/>
        </w:rPr>
      </w:pPr>
      <w:r>
        <w:rPr>
          <w:rFonts w:hint="eastAsia"/>
        </w:rPr>
        <w:t>长吟，拼音为“cháng yín”，在中国传统文化中具有独特的地位。它不仅仅是一种诗歌形式，更是一种表达情感、抒发胸怀的方式。长吟起源于古代文人墨客对于自然美景、人生感悟以及社会现象的深刻体验和独到见解。通过吟诵长吟，人们能够感受到古人的智慧与情怀，同时也为现代人提供了一种心灵上的慰藉。</w:t>
      </w:r>
    </w:p>
    <w:p w14:paraId="041CF710" w14:textId="77777777" w:rsidR="00CB5C8C" w:rsidRDefault="00CB5C8C">
      <w:pPr>
        <w:rPr>
          <w:rFonts w:hint="eastAsia"/>
        </w:rPr>
      </w:pPr>
    </w:p>
    <w:p w14:paraId="1226BAC9" w14:textId="77777777" w:rsidR="00CB5C8C" w:rsidRDefault="00CB5C8C">
      <w:pPr>
        <w:rPr>
          <w:rFonts w:hint="eastAsia"/>
        </w:rPr>
      </w:pPr>
      <w:r>
        <w:rPr>
          <w:rFonts w:hint="eastAsia"/>
        </w:rPr>
        <w:t>长吟的历史渊源</w:t>
      </w:r>
    </w:p>
    <w:p w14:paraId="262CDAAD" w14:textId="77777777" w:rsidR="00CB5C8C" w:rsidRDefault="00CB5C8C">
      <w:pPr>
        <w:rPr>
          <w:rFonts w:hint="eastAsia"/>
        </w:rPr>
      </w:pPr>
      <w:r>
        <w:rPr>
          <w:rFonts w:hint="eastAsia"/>
        </w:rPr>
        <w:t>长吟的历史可以追溯至先秦时期，当时的诗歌主要是口头传唱的形式。随着时间的推移，到了唐宋年间，长吟作为一种独立的文学体裁逐渐成形，并在文人之间广泛流传。唐代诗人李白、杜甫等都是长吟的杰出代表，他们的作品不仅展现了个人的艺术才华，也为后世留下了宝贵的文化遗产。长吟之所以能够在历史上占据重要位置，与其能够自由地表达作者的情感和思想有着密不可分的关系。</w:t>
      </w:r>
    </w:p>
    <w:p w14:paraId="70890622" w14:textId="77777777" w:rsidR="00CB5C8C" w:rsidRDefault="00CB5C8C">
      <w:pPr>
        <w:rPr>
          <w:rFonts w:hint="eastAsia"/>
        </w:rPr>
      </w:pPr>
    </w:p>
    <w:p w14:paraId="1B09F838" w14:textId="77777777" w:rsidR="00CB5C8C" w:rsidRDefault="00CB5C8C">
      <w:pPr>
        <w:rPr>
          <w:rFonts w:hint="eastAsia"/>
        </w:rPr>
      </w:pPr>
      <w:r>
        <w:rPr>
          <w:rFonts w:hint="eastAsia"/>
        </w:rPr>
        <w:t>长吟的特点与形式</w:t>
      </w:r>
    </w:p>
    <w:p w14:paraId="36A0899F" w14:textId="77777777" w:rsidR="00CB5C8C" w:rsidRDefault="00CB5C8C">
      <w:pPr>
        <w:rPr>
          <w:rFonts w:hint="eastAsia"/>
        </w:rPr>
      </w:pPr>
      <w:r>
        <w:rPr>
          <w:rFonts w:hint="eastAsia"/>
        </w:rPr>
        <w:t>长吟的特点在于其自由奔放的形式和深邃的思想内涵。与其他诗歌形式相比，长吟不受严格的格律限制，这使得创作者可以根据自己的情感起伏和思维脉络自由发挥。长吟的内容涵盖了从赞美自然景观到抒发个人抱负，从讽刺时弊到探讨哲学思考等多个方面。这种多样性使得长吟成为了一个丰富多彩的艺术世界，每个人都能从中找到共鸣之处。</w:t>
      </w:r>
    </w:p>
    <w:p w14:paraId="058C9B34" w14:textId="77777777" w:rsidR="00CB5C8C" w:rsidRDefault="00CB5C8C">
      <w:pPr>
        <w:rPr>
          <w:rFonts w:hint="eastAsia"/>
        </w:rPr>
      </w:pPr>
    </w:p>
    <w:p w14:paraId="4C2C3446" w14:textId="77777777" w:rsidR="00CB5C8C" w:rsidRDefault="00CB5C8C">
      <w:pPr>
        <w:rPr>
          <w:rFonts w:hint="eastAsia"/>
        </w:rPr>
      </w:pPr>
      <w:r>
        <w:rPr>
          <w:rFonts w:hint="eastAsia"/>
        </w:rPr>
        <w:t>现代社会中的长吟</w:t>
      </w:r>
    </w:p>
    <w:p w14:paraId="75DECF1F" w14:textId="77777777" w:rsidR="00CB5C8C" w:rsidRDefault="00CB5C8C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长吟的魅力依旧不减。越来越多的人开始重新发现并欣赏这一古老艺术形式的价值。一些学校和文化机构也开设了相关的课程和讲座，旨在推广长吟知识，让更多人了解并爱上这项传统艺术。互联网的发展为长吟的传播提供了新的平台，许多爱好者通过网络分享自己的作品，促进了长吟文化的繁荣与发展。</w:t>
      </w:r>
    </w:p>
    <w:p w14:paraId="08311CC8" w14:textId="77777777" w:rsidR="00CB5C8C" w:rsidRDefault="00CB5C8C">
      <w:pPr>
        <w:rPr>
          <w:rFonts w:hint="eastAsia"/>
        </w:rPr>
      </w:pPr>
    </w:p>
    <w:p w14:paraId="6235EEF4" w14:textId="77777777" w:rsidR="00CB5C8C" w:rsidRDefault="00CB5C8C">
      <w:pPr>
        <w:rPr>
          <w:rFonts w:hint="eastAsia"/>
        </w:rPr>
      </w:pPr>
      <w:r>
        <w:rPr>
          <w:rFonts w:hint="eastAsia"/>
        </w:rPr>
        <w:t>最后的总结</w:t>
      </w:r>
    </w:p>
    <w:p w14:paraId="55DF4F8E" w14:textId="77777777" w:rsidR="00CB5C8C" w:rsidRDefault="00CB5C8C">
      <w:pPr>
        <w:rPr>
          <w:rFonts w:hint="eastAsia"/>
        </w:rPr>
      </w:pPr>
      <w:r>
        <w:rPr>
          <w:rFonts w:hint="eastAsia"/>
        </w:rPr>
        <w:t>“cháng yín”不仅是汉字的组合，更是中华文化的瑰宝。它承载着历史的记忆，表达了人类共同的情感追求。无论是过去还是现在，长吟都以其独特的魅力吸引着无数人去探索和品味。希望未来能有更多的人关注并参与到长吟的学习和创作中来，让这一珍贵的文化遗产继续传承下去，焕发出新的生机与活力。</w:t>
      </w:r>
    </w:p>
    <w:p w14:paraId="4413B41F" w14:textId="77777777" w:rsidR="00CB5C8C" w:rsidRDefault="00CB5C8C">
      <w:pPr>
        <w:rPr>
          <w:rFonts w:hint="eastAsia"/>
        </w:rPr>
      </w:pPr>
    </w:p>
    <w:p w14:paraId="53437DE5" w14:textId="77777777" w:rsidR="00CB5C8C" w:rsidRDefault="00CB5C8C">
      <w:pPr>
        <w:rPr>
          <w:rFonts w:hint="eastAsia"/>
        </w:rPr>
      </w:pPr>
    </w:p>
    <w:p w14:paraId="7262C25E" w14:textId="77777777" w:rsidR="00CB5C8C" w:rsidRDefault="00CB5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AC73" w14:textId="5F4197A0" w:rsidR="003316BF" w:rsidRDefault="003316BF"/>
    <w:sectPr w:rsidR="0033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F"/>
    <w:rsid w:val="003316BF"/>
    <w:rsid w:val="00A20F39"/>
    <w:rsid w:val="00C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D85C3-34CE-455B-A202-9CDBA5E4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