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3EA83" w14:textId="77777777" w:rsidR="005C3822" w:rsidRDefault="005C3822">
      <w:pPr>
        <w:rPr>
          <w:rFonts w:hint="eastAsia"/>
        </w:rPr>
      </w:pPr>
    </w:p>
    <w:p w14:paraId="26B8AE5C" w14:textId="77777777" w:rsidR="005C3822" w:rsidRDefault="005C3822">
      <w:pPr>
        <w:rPr>
          <w:rFonts w:hint="eastAsia"/>
        </w:rPr>
      </w:pPr>
      <w:r>
        <w:rPr>
          <w:rFonts w:hint="eastAsia"/>
        </w:rPr>
        <w:tab/>
        <w:t>诸子百家不包括什么</w:t>
      </w:r>
    </w:p>
    <w:p w14:paraId="7453ABB9" w14:textId="77777777" w:rsidR="005C3822" w:rsidRDefault="005C3822">
      <w:pPr>
        <w:rPr>
          <w:rFonts w:hint="eastAsia"/>
        </w:rPr>
      </w:pPr>
    </w:p>
    <w:p w14:paraId="32E995EE" w14:textId="77777777" w:rsidR="005C3822" w:rsidRDefault="005C3822">
      <w:pPr>
        <w:rPr>
          <w:rFonts w:hint="eastAsia"/>
        </w:rPr>
      </w:pPr>
    </w:p>
    <w:p w14:paraId="43C90E66" w14:textId="77777777" w:rsidR="005C3822" w:rsidRDefault="005C3822">
      <w:pPr>
        <w:rPr>
          <w:rFonts w:hint="eastAsia"/>
        </w:rPr>
      </w:pPr>
      <w:r>
        <w:rPr>
          <w:rFonts w:hint="eastAsia"/>
        </w:rPr>
        <w:tab/>
        <w:t>在中国古代思想史上，诸子百家是一个极具标志性的时期，它标志着思想文化的繁荣与多元。这一时期的思想家们各自提出了独特的学说，形成了儒、道、墨、法、兵、农、阴阳等众多学派，共同构成了中国古代思想文化的宝库。然而，在探讨诸子百家的同时，我们也需要明确一个概念：诸子百家并不包括所有的思想流派或学说。</w:t>
      </w:r>
    </w:p>
    <w:p w14:paraId="3BCAD92F" w14:textId="77777777" w:rsidR="005C3822" w:rsidRDefault="005C3822">
      <w:pPr>
        <w:rPr>
          <w:rFonts w:hint="eastAsia"/>
        </w:rPr>
      </w:pPr>
    </w:p>
    <w:p w14:paraId="7E6252B5" w14:textId="77777777" w:rsidR="005C3822" w:rsidRDefault="005C3822">
      <w:pPr>
        <w:rPr>
          <w:rFonts w:hint="eastAsia"/>
        </w:rPr>
      </w:pPr>
    </w:p>
    <w:p w14:paraId="69E512BC" w14:textId="77777777" w:rsidR="005C3822" w:rsidRDefault="005C3822">
      <w:pPr>
        <w:rPr>
          <w:rFonts w:hint="eastAsia"/>
        </w:rPr>
      </w:pPr>
    </w:p>
    <w:p w14:paraId="46240549" w14:textId="77777777" w:rsidR="005C3822" w:rsidRDefault="005C3822">
      <w:pPr>
        <w:rPr>
          <w:rFonts w:hint="eastAsia"/>
        </w:rPr>
      </w:pPr>
      <w:r>
        <w:rPr>
          <w:rFonts w:hint="eastAsia"/>
        </w:rPr>
        <w:tab/>
        <w:t>不包括官方意识形态</w:t>
      </w:r>
    </w:p>
    <w:p w14:paraId="5F1B90F2" w14:textId="77777777" w:rsidR="005C3822" w:rsidRDefault="005C3822">
      <w:pPr>
        <w:rPr>
          <w:rFonts w:hint="eastAsia"/>
        </w:rPr>
      </w:pPr>
    </w:p>
    <w:p w14:paraId="40316985" w14:textId="77777777" w:rsidR="005C3822" w:rsidRDefault="005C3822">
      <w:pPr>
        <w:rPr>
          <w:rFonts w:hint="eastAsia"/>
        </w:rPr>
      </w:pPr>
    </w:p>
    <w:p w14:paraId="0131036B" w14:textId="77777777" w:rsidR="005C3822" w:rsidRDefault="005C3822">
      <w:pPr>
        <w:rPr>
          <w:rFonts w:hint="eastAsia"/>
        </w:rPr>
      </w:pPr>
      <w:r>
        <w:rPr>
          <w:rFonts w:hint="eastAsia"/>
        </w:rPr>
        <w:tab/>
        <w:t>诸子百家并不包括当时的官方意识形态。在封建社会中，统治者为了巩固政权，往往会推崇一种或几种官方的思想体系，作为维护统治秩序的工具。这些官方意识形态，如秦朝的法家思想，虽然在一定程度上影响了社会思潮，但并不属于诸子百家中的任何一个学派。诸子百家更多地代表了民间思想家的自由探索与创新。</w:t>
      </w:r>
    </w:p>
    <w:p w14:paraId="12224628" w14:textId="77777777" w:rsidR="005C3822" w:rsidRDefault="005C3822">
      <w:pPr>
        <w:rPr>
          <w:rFonts w:hint="eastAsia"/>
        </w:rPr>
      </w:pPr>
    </w:p>
    <w:p w14:paraId="7ED19C41" w14:textId="77777777" w:rsidR="005C3822" w:rsidRDefault="005C3822">
      <w:pPr>
        <w:rPr>
          <w:rFonts w:hint="eastAsia"/>
        </w:rPr>
      </w:pPr>
    </w:p>
    <w:p w14:paraId="071A2140" w14:textId="77777777" w:rsidR="005C3822" w:rsidRDefault="005C3822">
      <w:pPr>
        <w:rPr>
          <w:rFonts w:hint="eastAsia"/>
        </w:rPr>
      </w:pPr>
    </w:p>
    <w:p w14:paraId="3BB4780C" w14:textId="77777777" w:rsidR="005C3822" w:rsidRDefault="005C3822">
      <w:pPr>
        <w:rPr>
          <w:rFonts w:hint="eastAsia"/>
        </w:rPr>
      </w:pPr>
      <w:r>
        <w:rPr>
          <w:rFonts w:hint="eastAsia"/>
        </w:rPr>
        <w:tab/>
        <w:t>不包括外来宗教思想</w:t>
      </w:r>
    </w:p>
    <w:p w14:paraId="41D096A3" w14:textId="77777777" w:rsidR="005C3822" w:rsidRDefault="005C3822">
      <w:pPr>
        <w:rPr>
          <w:rFonts w:hint="eastAsia"/>
        </w:rPr>
      </w:pPr>
    </w:p>
    <w:p w14:paraId="17C6C351" w14:textId="77777777" w:rsidR="005C3822" w:rsidRDefault="005C3822">
      <w:pPr>
        <w:rPr>
          <w:rFonts w:hint="eastAsia"/>
        </w:rPr>
      </w:pPr>
    </w:p>
    <w:p w14:paraId="0CF31B12" w14:textId="77777777" w:rsidR="005C3822" w:rsidRDefault="005C3822">
      <w:pPr>
        <w:rPr>
          <w:rFonts w:hint="eastAsia"/>
        </w:rPr>
      </w:pPr>
      <w:r>
        <w:rPr>
          <w:rFonts w:hint="eastAsia"/>
        </w:rPr>
        <w:tab/>
        <w:t>诸子百家也不包括外来宗教思想。虽然中国古代与周边地区有着频繁的文化交流，佛教、伊斯兰教等外来宗教也相继传入中国，但这些宗教思想并不属于诸子百家的范畴。诸子百家主要关注的是社会伦理、政治哲学、宇宙观等本土问题，与外来宗教的信仰体系、教义教规等存在显著区别。</w:t>
      </w:r>
    </w:p>
    <w:p w14:paraId="049B607D" w14:textId="77777777" w:rsidR="005C3822" w:rsidRDefault="005C3822">
      <w:pPr>
        <w:rPr>
          <w:rFonts w:hint="eastAsia"/>
        </w:rPr>
      </w:pPr>
    </w:p>
    <w:p w14:paraId="15A396EE" w14:textId="77777777" w:rsidR="005C3822" w:rsidRDefault="005C3822">
      <w:pPr>
        <w:rPr>
          <w:rFonts w:hint="eastAsia"/>
        </w:rPr>
      </w:pPr>
    </w:p>
    <w:p w14:paraId="58E17F49" w14:textId="77777777" w:rsidR="005C3822" w:rsidRDefault="005C3822">
      <w:pPr>
        <w:rPr>
          <w:rFonts w:hint="eastAsia"/>
        </w:rPr>
      </w:pPr>
    </w:p>
    <w:p w14:paraId="02DD8DD1" w14:textId="77777777" w:rsidR="005C3822" w:rsidRDefault="005C3822">
      <w:pPr>
        <w:rPr>
          <w:rFonts w:hint="eastAsia"/>
        </w:rPr>
      </w:pPr>
      <w:r>
        <w:rPr>
          <w:rFonts w:hint="eastAsia"/>
        </w:rPr>
        <w:tab/>
        <w:t>不包括近现代学术思想</w:t>
      </w:r>
    </w:p>
    <w:p w14:paraId="07FE7A6C" w14:textId="77777777" w:rsidR="005C3822" w:rsidRDefault="005C3822">
      <w:pPr>
        <w:rPr>
          <w:rFonts w:hint="eastAsia"/>
        </w:rPr>
      </w:pPr>
    </w:p>
    <w:p w14:paraId="6B6ABBCB" w14:textId="77777777" w:rsidR="005C3822" w:rsidRDefault="005C3822">
      <w:pPr>
        <w:rPr>
          <w:rFonts w:hint="eastAsia"/>
        </w:rPr>
      </w:pPr>
    </w:p>
    <w:p w14:paraId="528137FC" w14:textId="77777777" w:rsidR="005C3822" w:rsidRDefault="005C3822">
      <w:pPr>
        <w:rPr>
          <w:rFonts w:hint="eastAsia"/>
        </w:rPr>
      </w:pPr>
      <w:r>
        <w:rPr>
          <w:rFonts w:hint="eastAsia"/>
        </w:rPr>
        <w:tab/>
        <w:t>再者，诸子百家自然也不包括近现代学术思想。诸子百家活跃于先秦时期，其思想体系、研究方法等都与近现代学术有着明显的差异。近现代学术思想是在科技进步、社会变革的背景下逐渐形成的，它更加注重实证研究、逻辑推理等科学方法，与诸子百家的直观感悟、类比推理等思维方式有所不同。</w:t>
      </w:r>
    </w:p>
    <w:p w14:paraId="34748FCE" w14:textId="77777777" w:rsidR="005C3822" w:rsidRDefault="005C3822">
      <w:pPr>
        <w:rPr>
          <w:rFonts w:hint="eastAsia"/>
        </w:rPr>
      </w:pPr>
    </w:p>
    <w:p w14:paraId="62146430" w14:textId="77777777" w:rsidR="005C3822" w:rsidRDefault="005C3822">
      <w:pPr>
        <w:rPr>
          <w:rFonts w:hint="eastAsia"/>
        </w:rPr>
      </w:pPr>
    </w:p>
    <w:p w14:paraId="1778F13A" w14:textId="77777777" w:rsidR="005C3822" w:rsidRDefault="005C3822">
      <w:pPr>
        <w:rPr>
          <w:rFonts w:hint="eastAsia"/>
        </w:rPr>
      </w:pPr>
    </w:p>
    <w:p w14:paraId="25791B58" w14:textId="77777777" w:rsidR="005C3822" w:rsidRDefault="005C38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10F07F" w14:textId="77777777" w:rsidR="005C3822" w:rsidRDefault="005C3822">
      <w:pPr>
        <w:rPr>
          <w:rFonts w:hint="eastAsia"/>
        </w:rPr>
      </w:pPr>
    </w:p>
    <w:p w14:paraId="5730BAEC" w14:textId="77777777" w:rsidR="005C3822" w:rsidRDefault="005C3822">
      <w:pPr>
        <w:rPr>
          <w:rFonts w:hint="eastAsia"/>
        </w:rPr>
      </w:pPr>
    </w:p>
    <w:p w14:paraId="5B44BCF7" w14:textId="77777777" w:rsidR="005C3822" w:rsidRDefault="005C3822">
      <w:pPr>
        <w:rPr>
          <w:rFonts w:hint="eastAsia"/>
        </w:rPr>
      </w:pPr>
      <w:r>
        <w:rPr>
          <w:rFonts w:hint="eastAsia"/>
        </w:rPr>
        <w:tab/>
        <w:t>诸子百家作为中国古代思想文化的重要代表，其内涵丰富而多元，但并不意味着它包括了所有的思想流派或学说。在理解诸子百家的过程中，我们需要明确其历史背景、思想特点以及与其他思想体系的区别，以更加全面、深入地把握中国古代思想文化的精髓。</w:t>
      </w:r>
    </w:p>
    <w:p w14:paraId="11A03762" w14:textId="77777777" w:rsidR="005C3822" w:rsidRDefault="005C3822">
      <w:pPr>
        <w:rPr>
          <w:rFonts w:hint="eastAsia"/>
        </w:rPr>
      </w:pPr>
    </w:p>
    <w:p w14:paraId="2DDE6E25" w14:textId="77777777" w:rsidR="005C3822" w:rsidRDefault="005C3822">
      <w:pPr>
        <w:rPr>
          <w:rFonts w:hint="eastAsia"/>
        </w:rPr>
      </w:pPr>
    </w:p>
    <w:p w14:paraId="317D5E1E" w14:textId="77777777" w:rsidR="005C3822" w:rsidRDefault="005C38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2E180B" w14:textId="76CCFFC7" w:rsidR="007C2CC3" w:rsidRDefault="007C2CC3"/>
    <w:sectPr w:rsidR="007C2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CC3"/>
    <w:rsid w:val="005C3822"/>
    <w:rsid w:val="007C2CC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0224F-65CB-41AD-92B8-4B28102C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C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C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C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C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C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C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C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C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C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C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C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C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C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C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C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C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C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C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C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