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3182" w14:textId="77777777" w:rsidR="00E864F4" w:rsidRDefault="00E864F4">
      <w:pPr>
        <w:rPr>
          <w:rFonts w:hint="eastAsia"/>
        </w:rPr>
      </w:pPr>
      <w:r>
        <w:rPr>
          <w:rFonts w:hint="eastAsia"/>
        </w:rPr>
        <w:t>Zheng Gang 政纲</w:t>
      </w:r>
    </w:p>
    <w:p w14:paraId="4A35F406" w14:textId="77777777" w:rsidR="00E864F4" w:rsidRDefault="00E864F4">
      <w:pPr>
        <w:rPr>
          <w:rFonts w:hint="eastAsia"/>
        </w:rPr>
      </w:pPr>
      <w:r>
        <w:rPr>
          <w:rFonts w:hint="eastAsia"/>
        </w:rPr>
        <w:t>政纲，作为政党或政治团体在竞选期间提出的一系列政策和承诺，是连接民众与政府的桥梁。它不仅仅是一份文件或一系列口号，更是一个国家或地区未来发展方向的具体蓝图。政纲中所包含的内容通常涉及经济、社会福利、教育、环境、外交等各个领域，旨在向选民展示一个清晰而明确的政治愿景。</w:t>
      </w:r>
    </w:p>
    <w:p w14:paraId="2062F61A" w14:textId="77777777" w:rsidR="00E864F4" w:rsidRDefault="00E864F4">
      <w:pPr>
        <w:rPr>
          <w:rFonts w:hint="eastAsia"/>
        </w:rPr>
      </w:pPr>
    </w:p>
    <w:p w14:paraId="6F465FD3" w14:textId="77777777" w:rsidR="00E864F4" w:rsidRDefault="00E86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B8FCE" w14:textId="0F87FECB" w:rsidR="001A7A10" w:rsidRDefault="001A7A10"/>
    <w:sectPr w:rsidR="001A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10"/>
    <w:rsid w:val="001A7A10"/>
    <w:rsid w:val="00A20F39"/>
    <w:rsid w:val="00E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1DF54-39B5-49CC-AECB-B7232C50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