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C2F8" w14:textId="77777777" w:rsidR="00300759" w:rsidRDefault="00300759">
      <w:pPr>
        <w:rPr>
          <w:rFonts w:hint="eastAsia"/>
        </w:rPr>
      </w:pPr>
      <w:r>
        <w:rPr>
          <w:rFonts w:hint="eastAsia"/>
        </w:rPr>
        <w:t>折戟沉沙铁未销的拼音</w:t>
      </w:r>
    </w:p>
    <w:p w14:paraId="175D4FBB" w14:textId="77777777" w:rsidR="00300759" w:rsidRDefault="00300759">
      <w:pPr>
        <w:rPr>
          <w:rFonts w:hint="eastAsia"/>
        </w:rPr>
      </w:pPr>
      <w:r>
        <w:rPr>
          <w:rFonts w:hint="eastAsia"/>
        </w:rPr>
        <w:t>Zhé jǐ chén shā tiě wèi xiāo，这句诗来自唐代诗人杜牧所作《赤壁》，描绘了三国时期赤壁之战的历史场景。通过这句话，诗人以物喻史，借古物未朽表达了对往昔战争的深思和历史沧桑感。</w:t>
      </w:r>
    </w:p>
    <w:p w14:paraId="3008146C" w14:textId="77777777" w:rsidR="00300759" w:rsidRDefault="00300759">
      <w:pPr>
        <w:rPr>
          <w:rFonts w:hint="eastAsia"/>
        </w:rPr>
      </w:pPr>
    </w:p>
    <w:p w14:paraId="5BE2B106" w14:textId="77777777" w:rsidR="00300759" w:rsidRDefault="00300759">
      <w:pPr>
        <w:rPr>
          <w:rFonts w:hint="eastAsia"/>
        </w:rPr>
      </w:pPr>
      <w:r>
        <w:rPr>
          <w:rFonts w:hint="eastAsia"/>
        </w:rPr>
        <w:t>赤壁之战的历史背景</w:t>
      </w:r>
    </w:p>
    <w:p w14:paraId="0B21FFE3" w14:textId="77777777" w:rsidR="00300759" w:rsidRDefault="00300759">
      <w:pPr>
        <w:rPr>
          <w:rFonts w:hint="eastAsia"/>
        </w:rPr>
      </w:pPr>
      <w:r>
        <w:rPr>
          <w:rFonts w:hint="eastAsia"/>
        </w:rPr>
        <w:t>赤壁之战是中国历史上一次著名的战役，发生在公元208年，是三国形成过程中的一场关键战役。此战中，孙权、刘备联军利用火攻战术击败了曹操的大军，奠定了三国鼎立的局面。杜牧在《赤壁》一诗中用“折戟沉沙铁未销”来隐喻这场改变了中国历史进程的战役。</w:t>
      </w:r>
    </w:p>
    <w:p w14:paraId="03501554" w14:textId="77777777" w:rsidR="00300759" w:rsidRDefault="00300759">
      <w:pPr>
        <w:rPr>
          <w:rFonts w:hint="eastAsia"/>
        </w:rPr>
      </w:pPr>
    </w:p>
    <w:p w14:paraId="19351CF7" w14:textId="77777777" w:rsidR="00300759" w:rsidRDefault="00300759">
      <w:pPr>
        <w:rPr>
          <w:rFonts w:hint="eastAsia"/>
        </w:rPr>
      </w:pPr>
      <w:r>
        <w:rPr>
          <w:rFonts w:hint="eastAsia"/>
        </w:rPr>
        <w:t>诗歌中的哲理与情感</w:t>
      </w:r>
    </w:p>
    <w:p w14:paraId="466CC46D" w14:textId="77777777" w:rsidR="00300759" w:rsidRDefault="00300759">
      <w:pPr>
        <w:rPr>
          <w:rFonts w:hint="eastAsia"/>
        </w:rPr>
      </w:pPr>
      <w:r>
        <w:rPr>
          <w:rFonts w:hint="eastAsia"/>
        </w:rPr>
        <w:t>在这首诗里，“折戟沉沙铁未销”不仅是对战场上遗物的描写，更是对历史变迁的一种思考。它提醒人们，即便时光流逝，那些见证过历史关键时刻的事物仍然留存着，仿佛在诉说着过去的故事。这种通过具体事物表达抽象思想的手法，展现了杜牧高超的艺术技巧。</w:t>
      </w:r>
    </w:p>
    <w:p w14:paraId="1BAF29AD" w14:textId="77777777" w:rsidR="00300759" w:rsidRDefault="00300759">
      <w:pPr>
        <w:rPr>
          <w:rFonts w:hint="eastAsia"/>
        </w:rPr>
      </w:pPr>
    </w:p>
    <w:p w14:paraId="59BBC6AB" w14:textId="77777777" w:rsidR="00300759" w:rsidRDefault="00300759">
      <w:pPr>
        <w:rPr>
          <w:rFonts w:hint="eastAsia"/>
        </w:rPr>
      </w:pPr>
      <w:r>
        <w:rPr>
          <w:rFonts w:hint="eastAsia"/>
        </w:rPr>
        <w:t>文化影响与现代意义</w:t>
      </w:r>
    </w:p>
    <w:p w14:paraId="7D1D2147" w14:textId="77777777" w:rsidR="00300759" w:rsidRDefault="00300759">
      <w:pPr>
        <w:rPr>
          <w:rFonts w:hint="eastAsia"/>
        </w:rPr>
      </w:pPr>
      <w:r>
        <w:rPr>
          <w:rFonts w:hint="eastAsia"/>
        </w:rPr>
        <w:t>“折戟沉沙铁未销”的形象深入人心，成为描述失败后重振旗鼓或面对逆境不屈不挠精神的象征。在现代社会，这个成语常被用来激励人们不要因一时的挫折而气馁，要看到未来的希望和机会。这句话也经常出现在文学作品、演讲和励志故事中，激发人们的斗志。</w:t>
      </w:r>
    </w:p>
    <w:p w14:paraId="513CE820" w14:textId="77777777" w:rsidR="00300759" w:rsidRDefault="00300759">
      <w:pPr>
        <w:rPr>
          <w:rFonts w:hint="eastAsia"/>
        </w:rPr>
      </w:pPr>
    </w:p>
    <w:p w14:paraId="66DDA2E0" w14:textId="77777777" w:rsidR="00300759" w:rsidRDefault="00300759">
      <w:pPr>
        <w:rPr>
          <w:rFonts w:hint="eastAsia"/>
        </w:rPr>
      </w:pPr>
      <w:r>
        <w:rPr>
          <w:rFonts w:hint="eastAsia"/>
        </w:rPr>
        <w:t>艺术表现手法</w:t>
      </w:r>
    </w:p>
    <w:p w14:paraId="6CFEB45C" w14:textId="77777777" w:rsidR="00300759" w:rsidRDefault="00300759">
      <w:pPr>
        <w:rPr>
          <w:rFonts w:hint="eastAsia"/>
        </w:rPr>
      </w:pPr>
      <w:r>
        <w:rPr>
          <w:rFonts w:hint="eastAsia"/>
        </w:rPr>
        <w:t>杜牧运用了寓情于景的手法，在《赤壁》这首诗中巧妙地将个人的情感寄托于自然景象和历史遗迹之中。“折戟沉沙铁未销”一句，既是对赤壁战场昔日战火纷飞场面的再现，也是对那段历史深刻反思的体现。通过对细节的精心雕琢，使得整首诗充满了历史的厚重感和文化的韵味。</w:t>
      </w:r>
    </w:p>
    <w:p w14:paraId="5889A563" w14:textId="77777777" w:rsidR="00300759" w:rsidRDefault="00300759">
      <w:pPr>
        <w:rPr>
          <w:rFonts w:hint="eastAsia"/>
        </w:rPr>
      </w:pPr>
    </w:p>
    <w:p w14:paraId="518A5FCF" w14:textId="77777777" w:rsidR="00300759" w:rsidRDefault="00300759">
      <w:pPr>
        <w:rPr>
          <w:rFonts w:hint="eastAsia"/>
        </w:rPr>
      </w:pPr>
    </w:p>
    <w:p w14:paraId="0A927A4F" w14:textId="77777777" w:rsidR="00300759" w:rsidRDefault="00300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DA788" w14:textId="448A5959" w:rsidR="002247C7" w:rsidRDefault="002247C7"/>
    <w:sectPr w:rsidR="0022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C7"/>
    <w:rsid w:val="002247C7"/>
    <w:rsid w:val="003007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37548-6547-4062-BC2A-F4A935F5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