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F912A" w14:textId="77777777" w:rsidR="007C013E" w:rsidRDefault="007C013E">
      <w:pPr>
        <w:rPr>
          <w:rFonts w:hint="eastAsia"/>
        </w:rPr>
      </w:pPr>
      <w:r>
        <w:rPr>
          <w:rFonts w:hint="eastAsia"/>
        </w:rPr>
        <w:t>战栗的拼音：一段语音与文字交织的历史</w:t>
      </w:r>
    </w:p>
    <w:p w14:paraId="66C34CAC" w14:textId="77777777" w:rsidR="007C013E" w:rsidRDefault="007C013E">
      <w:pPr>
        <w:rPr>
          <w:rFonts w:hint="eastAsia"/>
        </w:rPr>
      </w:pPr>
      <w:r>
        <w:rPr>
          <w:rFonts w:hint="eastAsia"/>
        </w:rPr>
        <w:t>拼音，作为现代汉语的标准音标系统，是中华人民共和国成立后推行的一项语言改革。而“战栗”的拼音为“zhàn lì”，这两个字的发音如同其意象一般，似乎能让人联想到一种由内而外的震动。在古代汉语中，“战”和“栗”两个字分别有着它们独立的存在意义，随着时间的推移，两者结合成一个词组，用来形容因恐惧或寒冷而产生的身体颤动。</w:t>
      </w:r>
    </w:p>
    <w:p w14:paraId="48EEEFD2" w14:textId="77777777" w:rsidR="007C013E" w:rsidRDefault="007C013E">
      <w:pPr>
        <w:rPr>
          <w:rFonts w:hint="eastAsia"/>
        </w:rPr>
      </w:pPr>
    </w:p>
    <w:p w14:paraId="09CBB002" w14:textId="77777777" w:rsidR="007C013E" w:rsidRDefault="007C0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CD463" w14:textId="117327D4" w:rsidR="00CC28F4" w:rsidRDefault="00CC28F4"/>
    <w:sectPr w:rsidR="00CC2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F4"/>
    <w:rsid w:val="007C013E"/>
    <w:rsid w:val="00A20F39"/>
    <w:rsid w:val="00C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876B6-3C75-4F3F-BD00-E9E3E85F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